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0C" w:rsidRDefault="00EF100C" w:rsidP="00EF100C">
      <w:pPr>
        <w:spacing w:after="0"/>
        <w:ind w:right="-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ПОСТАВКИ № </w:t>
      </w:r>
    </w:p>
    <w:p w:rsidR="00EF100C" w:rsidRPr="00EF100C" w:rsidRDefault="00EF100C" w:rsidP="00EF100C">
      <w:pPr>
        <w:spacing w:after="0"/>
        <w:ind w:right="-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00C" w:rsidRPr="00971BC0" w:rsidRDefault="00EF100C" w:rsidP="00EF100C">
      <w:pPr>
        <w:pStyle w:val="a5"/>
        <w:spacing w:line="276" w:lineRule="auto"/>
        <w:ind w:right="-32"/>
        <w:jc w:val="both"/>
        <w:rPr>
          <w:szCs w:val="24"/>
        </w:rPr>
      </w:pPr>
      <w:r w:rsidRPr="00971BC0">
        <w:rPr>
          <w:szCs w:val="24"/>
        </w:rPr>
        <w:t xml:space="preserve">г. </w:t>
      </w:r>
      <w:r w:rsidRPr="0025754C">
        <w:rPr>
          <w:szCs w:val="24"/>
        </w:rPr>
        <w:t>_________</w:t>
      </w:r>
      <w:r w:rsidRPr="00971BC0">
        <w:rPr>
          <w:szCs w:val="24"/>
        </w:rPr>
        <w:t xml:space="preserve">                                                                                                         «__»_______20</w:t>
      </w:r>
      <w:r w:rsidRPr="00741D04">
        <w:rPr>
          <w:szCs w:val="24"/>
        </w:rPr>
        <w:t>_</w:t>
      </w:r>
      <w:r w:rsidRPr="005636C3">
        <w:rPr>
          <w:szCs w:val="24"/>
        </w:rPr>
        <w:t>_</w:t>
      </w:r>
      <w:r w:rsidRPr="00971BC0">
        <w:rPr>
          <w:szCs w:val="24"/>
        </w:rPr>
        <w:t xml:space="preserve"> г.</w:t>
      </w:r>
    </w:p>
    <w:p w:rsidR="00EF100C" w:rsidRPr="00971BC0" w:rsidRDefault="00EF100C" w:rsidP="00EF100C">
      <w:pPr>
        <w:pStyle w:val="a7"/>
        <w:spacing w:line="276" w:lineRule="auto"/>
        <w:ind w:right="-5" w:firstLine="567"/>
        <w:rPr>
          <w:b/>
        </w:rPr>
      </w:pPr>
    </w:p>
    <w:p w:rsidR="00EF100C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26FB"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Pr="00C226FB"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</w:t>
      </w:r>
      <w:r w:rsidRPr="00971BC0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971BC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5636C3">
        <w:rPr>
          <w:rFonts w:ascii="Times New Roman" w:hAnsi="Times New Roman" w:cs="Times New Roman"/>
          <w:sz w:val="24"/>
          <w:szCs w:val="24"/>
        </w:rPr>
        <w:t>________</w:t>
      </w:r>
      <w:r w:rsidRPr="00971BC0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EF100C" w:rsidRPr="00971BC0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636C3">
        <w:rPr>
          <w:rFonts w:ascii="Times New Roman" w:hAnsi="Times New Roman" w:cs="Times New Roman"/>
          <w:b/>
          <w:sz w:val="24"/>
          <w:szCs w:val="24"/>
        </w:rPr>
        <w:t>_______________________________________</w:t>
      </w:r>
      <w:r w:rsidRPr="00971BC0">
        <w:rPr>
          <w:rFonts w:ascii="Times New Roman" w:hAnsi="Times New Roman" w:cs="Times New Roman"/>
          <w:sz w:val="24"/>
          <w:szCs w:val="24"/>
        </w:rPr>
        <w:t>,</w:t>
      </w:r>
      <w:r w:rsidRPr="00971B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1BC0">
        <w:rPr>
          <w:rFonts w:ascii="Times New Roman" w:hAnsi="Times New Roman" w:cs="Times New Roman"/>
          <w:sz w:val="24"/>
          <w:szCs w:val="24"/>
        </w:rPr>
        <w:t>именуемое в дальнейшем «Покупатель», в лице</w:t>
      </w:r>
      <w:r w:rsidRPr="00C63466">
        <w:t xml:space="preserve"> </w:t>
      </w:r>
      <w:r w:rsidRPr="005636C3">
        <w:rPr>
          <w:rFonts w:ascii="Times New Roman" w:hAnsi="Times New Roman" w:cs="Times New Roman"/>
          <w:sz w:val="24"/>
          <w:szCs w:val="24"/>
        </w:rPr>
        <w:t>_______________________</w:t>
      </w:r>
      <w:r w:rsidRPr="00C6346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5636C3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1BC0">
        <w:rPr>
          <w:rFonts w:ascii="Times New Roman" w:hAnsi="Times New Roman" w:cs="Times New Roman"/>
          <w:sz w:val="24"/>
          <w:szCs w:val="24"/>
        </w:rPr>
        <w:t xml:space="preserve"> с другой стороны, совместно именуемые в дальнейшем «Стороны», заключили настоящий Договор о нижеследующем:</w:t>
      </w:r>
    </w:p>
    <w:p w:rsidR="00EF100C" w:rsidRPr="00971BC0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971BC0" w:rsidRDefault="00EF100C" w:rsidP="00EF100C">
      <w:pPr>
        <w:pStyle w:val="aa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C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EF100C" w:rsidRDefault="00EF100C" w:rsidP="00EF100C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C0">
        <w:rPr>
          <w:rFonts w:ascii="Times New Roman" w:hAnsi="Times New Roman" w:cs="Times New Roman"/>
          <w:sz w:val="24"/>
          <w:szCs w:val="24"/>
        </w:rPr>
        <w:t xml:space="preserve">Поставщик обязуется поставлять, а Покупатель обязуется принимать и оплачивать на согласованных Сторонами условиях </w:t>
      </w:r>
      <w:r>
        <w:rPr>
          <w:rFonts w:ascii="Times New Roman" w:hAnsi="Times New Roman" w:cs="Times New Roman"/>
          <w:sz w:val="24"/>
          <w:szCs w:val="24"/>
        </w:rPr>
        <w:t xml:space="preserve">в Договоре и </w:t>
      </w:r>
      <w:r w:rsidR="00CF7760" w:rsidRPr="00981234">
        <w:rPr>
          <w:rFonts w:ascii="Times New Roman" w:hAnsi="Times New Roman"/>
          <w:sz w:val="24"/>
          <w:szCs w:val="24"/>
        </w:rPr>
        <w:t>Спецификациях</w:t>
      </w:r>
      <w:r>
        <w:rPr>
          <w:rFonts w:ascii="Times New Roman" w:hAnsi="Times New Roman" w:cs="Times New Roman"/>
          <w:sz w:val="24"/>
          <w:szCs w:val="24"/>
        </w:rPr>
        <w:t xml:space="preserve"> к нему </w:t>
      </w:r>
      <w:r w:rsidRPr="00971BC0">
        <w:rPr>
          <w:rFonts w:ascii="Times New Roman" w:hAnsi="Times New Roman" w:cs="Times New Roman"/>
          <w:sz w:val="24"/>
          <w:szCs w:val="24"/>
        </w:rPr>
        <w:t xml:space="preserve">товарно-материальные ценности (далее – «Товар»). </w:t>
      </w:r>
    </w:p>
    <w:p w:rsidR="00981234" w:rsidRPr="00981234" w:rsidRDefault="00981234" w:rsidP="00981234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234">
        <w:rPr>
          <w:rFonts w:ascii="Times New Roman" w:hAnsi="Times New Roman"/>
          <w:sz w:val="24"/>
          <w:szCs w:val="24"/>
        </w:rPr>
        <w:t xml:space="preserve">Наименование, ассортимент Товаров, количество, комплектность, сроки, цена, периодичность, базис поставки и другие существенные условия согласуются Сторонами в Спецификациях к настоящему Договору, которые с момента их подписания обеими Сторонами, являются его неотъемлемой частью. </w:t>
      </w:r>
    </w:p>
    <w:p w:rsidR="00EF100C" w:rsidRPr="00971BC0" w:rsidRDefault="00EF100C" w:rsidP="00EF100C">
      <w:pPr>
        <w:pStyle w:val="aa"/>
        <w:spacing w:after="0" w:line="240" w:lineRule="auto"/>
        <w:ind w:left="606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971BC0" w:rsidRDefault="00EF100C" w:rsidP="00EF100C">
      <w:pPr>
        <w:pStyle w:val="aa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C0">
        <w:rPr>
          <w:rFonts w:ascii="Times New Roman" w:hAnsi="Times New Roman" w:cs="Times New Roman"/>
          <w:b/>
          <w:sz w:val="24"/>
          <w:szCs w:val="24"/>
        </w:rPr>
        <w:t>Условия и порядок поставки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Поставка Товаров по настоящему договору производится Поставщиком на основе согласованно</w:t>
      </w:r>
      <w:r w:rsidR="00CF7760">
        <w:rPr>
          <w:rFonts w:ascii="Times New Roman" w:hAnsi="Times New Roman" w:cs="Times New Roman"/>
          <w:sz w:val="24"/>
          <w:szCs w:val="24"/>
        </w:rPr>
        <w:t>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подписанно</w:t>
      </w:r>
      <w:r w:rsidR="00CF776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1E22"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="00CF7760">
        <w:rPr>
          <w:rFonts w:ascii="Times New Roman" w:hAnsi="Times New Roman"/>
          <w:sz w:val="24"/>
          <w:szCs w:val="24"/>
        </w:rPr>
        <w:t>Спецификацией</w:t>
      </w:r>
      <w:r w:rsidRPr="000C1E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100C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color w:val="000000"/>
          <w:sz w:val="24"/>
          <w:szCs w:val="24"/>
        </w:rPr>
        <w:t>Поставка Товара может осуществляться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железнодорожным (ж/д) транспортом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 xml:space="preserve">автомобильным транспортом;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амовывозом со склада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Поставщика</w:t>
      </w:r>
      <w:r w:rsidRPr="000C1E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E22">
        <w:rPr>
          <w:rFonts w:ascii="Times New Roman" w:hAnsi="Times New Roman" w:cs="Times New Roman"/>
          <w:sz w:val="24"/>
          <w:szCs w:val="24"/>
        </w:rPr>
        <w:t>доставкой Товара на склад Покупателя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100C" w:rsidRPr="000C1E22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доставкой до Терминала транспортной компании Поставщика или </w:t>
      </w:r>
      <w:r w:rsidRPr="000C1E22">
        <w:rPr>
          <w:rFonts w:ascii="Times New Roman" w:hAnsi="Times New Roman" w:cs="Times New Roman"/>
          <w:sz w:val="24"/>
          <w:szCs w:val="24"/>
        </w:rPr>
        <w:t xml:space="preserve">Покупателя. </w:t>
      </w:r>
    </w:p>
    <w:p w:rsidR="00EF100C" w:rsidRPr="00C226FB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FB">
        <w:rPr>
          <w:rFonts w:ascii="Times New Roman" w:hAnsi="Times New Roman" w:cs="Times New Roman"/>
          <w:sz w:val="24"/>
          <w:szCs w:val="24"/>
        </w:rPr>
        <w:t xml:space="preserve">Качество поставляемого Товара должно соответствовать ГОСТу, Техническим условиям (стандартам) предприятия-изготовителя, указанным в </w:t>
      </w:r>
      <w:r w:rsidR="0095671B" w:rsidRPr="00981234">
        <w:rPr>
          <w:rFonts w:ascii="Times New Roman" w:hAnsi="Times New Roman"/>
          <w:sz w:val="24"/>
          <w:szCs w:val="24"/>
        </w:rPr>
        <w:t>Спецификациях</w:t>
      </w:r>
      <w:r w:rsidRPr="00C226FB">
        <w:rPr>
          <w:rFonts w:ascii="Times New Roman" w:hAnsi="Times New Roman" w:cs="Times New Roman"/>
          <w:sz w:val="24"/>
          <w:szCs w:val="24"/>
        </w:rPr>
        <w:t xml:space="preserve"> к настоящему Договору, что удостоверяется сертификатом соответствия и/или качества и/или техническим паспортом.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При поставке Товар должен быть маркирован и упакован в соответствии с действующими в Российской Федерации стандартами,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перевалке, последующем хранении.</w:t>
      </w:r>
    </w:p>
    <w:p w:rsidR="00EF100C" w:rsidRPr="003C5C0A" w:rsidRDefault="00EF100C" w:rsidP="00EF100C">
      <w:pPr>
        <w:pStyle w:val="aa"/>
        <w:numPr>
          <w:ilvl w:val="1"/>
          <w:numId w:val="8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C0A">
        <w:rPr>
          <w:rFonts w:ascii="Times New Roman" w:hAnsi="Times New Roman" w:cs="Times New Roman"/>
          <w:sz w:val="24"/>
          <w:szCs w:val="24"/>
        </w:rPr>
        <w:t>Товар, являющийся предметом настоящего Договора, отгружается Поставщиком в упаковке (таре), обеспечивающей сохранность Товара при транспортировке обычно применяемым видом транспорта и хранении данного вида Товара в соответствии заявленным производителем температурным режимом.</w:t>
      </w:r>
      <w:r w:rsidRPr="002D2518">
        <w:rPr>
          <w:noProof/>
          <w:lang w:eastAsia="ru-RU"/>
        </w:rPr>
        <w:drawing>
          <wp:inline distT="0" distB="0" distL="0" distR="0" wp14:anchorId="176EDCFF" wp14:editId="1320EFE4">
            <wp:extent cx="3049" cy="3049"/>
            <wp:effectExtent l="0" t="0" r="0" b="0"/>
            <wp:docPr id="1" name="Picture 24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5" name="Picture 246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 Товара автомобильным транспортом или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ж/д транспортом</w:t>
      </w:r>
      <w:r w:rsidRPr="000C1E22">
        <w:rPr>
          <w:rFonts w:ascii="Times New Roman" w:hAnsi="Times New Roman" w:cs="Times New Roman"/>
          <w:sz w:val="24"/>
          <w:szCs w:val="24"/>
        </w:rPr>
        <w:t xml:space="preserve"> относятся на Поставщика</w:t>
      </w:r>
      <w:r>
        <w:rPr>
          <w:rFonts w:ascii="Times New Roman" w:hAnsi="Times New Roman" w:cs="Times New Roman"/>
          <w:sz w:val="24"/>
          <w:szCs w:val="24"/>
        </w:rPr>
        <w:t xml:space="preserve"> и входят в стоимость Товара</w:t>
      </w:r>
      <w:r w:rsidRPr="000C1E22">
        <w:rPr>
          <w:rFonts w:ascii="Times New Roman" w:hAnsi="Times New Roman" w:cs="Times New Roman"/>
          <w:sz w:val="24"/>
          <w:szCs w:val="24"/>
        </w:rPr>
        <w:t>.</w:t>
      </w:r>
      <w:r w:rsidRPr="000C1E2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AD7269">
        <w:rPr>
          <w:rFonts w:ascii="Times New Roman" w:hAnsi="Times New Roman" w:cs="Times New Roman"/>
          <w:sz w:val="24"/>
          <w:szCs w:val="24"/>
        </w:rPr>
        <w:t xml:space="preserve"> к настоящему Договору приемка Товара по количеству и качеству производится в момент передачи Товара Покупателю. </w:t>
      </w:r>
    </w:p>
    <w:p w:rsidR="00EF100C" w:rsidRPr="00AD7269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Вопросы приемки Товара по количеству и качеству будут разрешаться Сторонами в соответствии с требованиями инструкций о </w:t>
      </w:r>
      <w:r w:rsidRPr="00C226FB">
        <w:rPr>
          <w:noProof/>
          <w:lang w:eastAsia="ru-RU"/>
        </w:rPr>
        <w:drawing>
          <wp:inline distT="0" distB="0" distL="0" distR="0" wp14:anchorId="719FBBB7" wp14:editId="17F15D09">
            <wp:extent cx="3049" cy="3049"/>
            <wp:effectExtent l="0" t="0" r="0" b="0"/>
            <wp:docPr id="2698" name="Picture 26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8" name="Picture 269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7269">
        <w:rPr>
          <w:rFonts w:ascii="Times New Roman" w:hAnsi="Times New Roman" w:cs="Times New Roman"/>
          <w:sz w:val="24"/>
          <w:szCs w:val="24"/>
        </w:rPr>
        <w:t>порядке приемки продукции производственно-технического назначения и товаров народного потребления по количеству и качеству (утверждены постановлениями Госарбитража при Совете Министров № П-6 от 15 июня 1965 г. и П-7 от 25 апреля 1966 г.).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lastRenderedPageBreak/>
        <w:t xml:space="preserve">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1A0201">
        <w:rPr>
          <w:rFonts w:ascii="Times New Roman" w:hAnsi="Times New Roman" w:cs="Times New Roman"/>
          <w:sz w:val="24"/>
          <w:szCs w:val="24"/>
        </w:rPr>
        <w:t xml:space="preserve"> к настоящему Договору, при поставках сыпучих грузов, а также труб и металлопроката, колебание до 3% (трех процентов) от согласованного Сторонами количества Товара не требует дополнительного согласования. </w:t>
      </w:r>
    </w:p>
    <w:p w:rsidR="00EF100C" w:rsidRPr="001A0201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>При отгрузке стекла и кирпича, допустимый бой стекла (кирпича) при транспортировке составляет не более 2% (двух процентов) от общего количества стекла (кирпича) в каждом вагоне.</w:t>
      </w:r>
    </w:p>
    <w:p w:rsidR="00EF100C" w:rsidRPr="00652B4A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3909">
        <w:rPr>
          <w:rFonts w:ascii="Times New Roman" w:hAnsi="Times New Roman" w:cs="Times New Roman"/>
          <w:sz w:val="24"/>
          <w:szCs w:val="24"/>
        </w:rPr>
        <w:t>Поставщик обязуется передать Покупателю Товар свободным от любых прав третьих лиц</w:t>
      </w:r>
      <w:r w:rsidRPr="00652B4A">
        <w:rPr>
          <w:rFonts w:ascii="Times New Roman" w:hAnsi="Times New Roman" w:cs="Times New Roman"/>
          <w:sz w:val="24"/>
          <w:szCs w:val="24"/>
        </w:rPr>
        <w:t>. Поставщик гарантирует, что Товар не состоит в споре и под арестом, не является предметом залога.</w:t>
      </w:r>
    </w:p>
    <w:p w:rsidR="00EF100C" w:rsidRPr="001A0201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Покупатель обязуется принять Товар на условиях настоящего Договора в сроки и в порядке согласованные в соответствующе</w:t>
      </w:r>
      <w:r w:rsidR="0095671B">
        <w:rPr>
          <w:rFonts w:ascii="Times New Roman" w:hAnsi="Times New Roman" w:cs="Times New Roman"/>
          <w:sz w:val="24"/>
          <w:szCs w:val="24"/>
        </w:rPr>
        <w:t>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</w:t>
      </w:r>
      <w:r w:rsidR="0095671B"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 w:cs="Times New Roman"/>
          <w:sz w:val="24"/>
          <w:szCs w:val="24"/>
        </w:rPr>
        <w:t>.</w:t>
      </w:r>
      <w:r w:rsidRPr="000515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DB2E95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Право собственности на Товар, а также риск его случайной гибели переходит от Поставщика к Покупателю в момент </w:t>
      </w:r>
      <w:r>
        <w:rPr>
          <w:rFonts w:ascii="Times New Roman" w:hAnsi="Times New Roman" w:cs="Times New Roman"/>
          <w:sz w:val="24"/>
          <w:szCs w:val="24"/>
        </w:rPr>
        <w:t xml:space="preserve">передачи Товара Покупателю (уполномоченному лицу Покупателя) </w:t>
      </w:r>
      <w:r w:rsidRPr="00DB2E95">
        <w:rPr>
          <w:rFonts w:ascii="Times New Roman" w:hAnsi="Times New Roman" w:cs="Times New Roman"/>
          <w:sz w:val="24"/>
          <w:szCs w:val="24"/>
        </w:rPr>
        <w:t xml:space="preserve">или первому Перевозчику, 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DB2E95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DB2E95" w:rsidRDefault="00EF100C" w:rsidP="00EF100C">
      <w:pPr>
        <w:pStyle w:val="aa"/>
        <w:numPr>
          <w:ilvl w:val="1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95">
        <w:rPr>
          <w:rFonts w:ascii="Times New Roman" w:hAnsi="Times New Roman" w:cs="Times New Roman"/>
          <w:sz w:val="24"/>
          <w:szCs w:val="24"/>
        </w:rPr>
        <w:t xml:space="preserve">Если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DB2E95">
        <w:rPr>
          <w:rFonts w:ascii="Times New Roman" w:hAnsi="Times New Roman" w:cs="Times New Roman"/>
          <w:sz w:val="24"/>
          <w:szCs w:val="24"/>
        </w:rPr>
        <w:t xml:space="preserve"> к настоящему Договору базис поставки указывается в соответствии с Инкотермс 2010, право собственности на Товар переходит в момент перехода риска случайной гибели или повреждения Товара согласно указанной редакции Инкотермс и принятому базису поставки.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Обязательства Поставщика по поставке Товара считаются выполненными с момента передачи Товара уполномоченному лицу Покупателя и подписания накладной (товарной, товарно-транспортной), </w:t>
      </w:r>
      <w:r w:rsidRPr="00637F1E">
        <w:rPr>
          <w:rFonts w:ascii="Times New Roman" w:hAnsi="Times New Roman" w:cs="Times New Roman"/>
          <w:sz w:val="24"/>
          <w:szCs w:val="24"/>
        </w:rPr>
        <w:t>при поставке Товара ж</w:t>
      </w:r>
      <w:r>
        <w:rPr>
          <w:rFonts w:ascii="Times New Roman" w:hAnsi="Times New Roman" w:cs="Times New Roman"/>
          <w:sz w:val="24"/>
          <w:szCs w:val="24"/>
        </w:rPr>
        <w:t>/д</w:t>
      </w:r>
      <w:r w:rsidRPr="00637F1E">
        <w:rPr>
          <w:rFonts w:ascii="Times New Roman" w:hAnsi="Times New Roman" w:cs="Times New Roman"/>
          <w:sz w:val="24"/>
          <w:szCs w:val="24"/>
        </w:rPr>
        <w:t xml:space="preserve"> транспортом</w:t>
      </w:r>
      <w:r>
        <w:rPr>
          <w:rFonts w:ascii="Times New Roman" w:hAnsi="Times New Roman" w:cs="Times New Roman"/>
          <w:sz w:val="24"/>
          <w:szCs w:val="24"/>
        </w:rPr>
        <w:t xml:space="preserve"> - с момента</w:t>
      </w:r>
      <w:r w:rsidRPr="00637F1E">
        <w:rPr>
          <w:rFonts w:ascii="Times New Roman" w:hAnsi="Times New Roman" w:cs="Times New Roman"/>
          <w:sz w:val="24"/>
          <w:szCs w:val="24"/>
        </w:rPr>
        <w:t xml:space="preserve"> отметк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7F1E">
        <w:rPr>
          <w:rFonts w:ascii="Times New Roman" w:hAnsi="Times New Roman" w:cs="Times New Roman"/>
          <w:sz w:val="24"/>
          <w:szCs w:val="24"/>
        </w:rPr>
        <w:t xml:space="preserve"> на транспортной ж</w:t>
      </w:r>
      <w:r>
        <w:rPr>
          <w:rFonts w:ascii="Times New Roman" w:hAnsi="Times New Roman" w:cs="Times New Roman"/>
          <w:sz w:val="24"/>
          <w:szCs w:val="24"/>
        </w:rPr>
        <w:t>/д</w:t>
      </w:r>
      <w:r w:rsidRPr="00637F1E">
        <w:rPr>
          <w:rFonts w:ascii="Times New Roman" w:hAnsi="Times New Roman" w:cs="Times New Roman"/>
          <w:sz w:val="24"/>
          <w:szCs w:val="24"/>
        </w:rPr>
        <w:t xml:space="preserve"> накладной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100C" w:rsidRPr="00E21870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1870">
        <w:rPr>
          <w:rFonts w:ascii="Times New Roman" w:hAnsi="Times New Roman" w:cs="Times New Roman"/>
          <w:sz w:val="24"/>
          <w:szCs w:val="24"/>
        </w:rPr>
        <w:t>Обязательства Покупателя по оплате считаются исполненными в момент списания денежных средств с расчетного счета Покупателя.</w:t>
      </w:r>
    </w:p>
    <w:p w:rsidR="00B62701" w:rsidRPr="001E1BBA" w:rsidRDefault="00B62701" w:rsidP="00B62701">
      <w:pPr>
        <w:pStyle w:val="aa"/>
        <w:numPr>
          <w:ilvl w:val="1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E1BBA">
        <w:rPr>
          <w:rFonts w:ascii="Times New Roman" w:hAnsi="Times New Roman"/>
          <w:color w:val="000000" w:themeColor="text1"/>
          <w:sz w:val="24"/>
          <w:szCs w:val="24"/>
        </w:rPr>
        <w:t xml:space="preserve">Поставщик обязуется </w:t>
      </w:r>
      <w:r w:rsidRPr="001E1B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 исполнении Договора</w:t>
      </w:r>
      <w:r w:rsidRPr="001E1BBA">
        <w:rPr>
          <w:rFonts w:ascii="Times New Roman" w:hAnsi="Times New Roman"/>
          <w:color w:val="000000" w:themeColor="text1"/>
          <w:sz w:val="24"/>
          <w:szCs w:val="24"/>
        </w:rPr>
        <w:t xml:space="preserve"> соблюдать следующие нормативные документы Покупателя:</w:t>
      </w:r>
    </w:p>
    <w:p w:rsidR="00B62701" w:rsidRPr="003B0597" w:rsidRDefault="00B62701" w:rsidP="00B62701">
      <w:pPr>
        <w:pStyle w:val="aa"/>
        <w:numPr>
          <w:ilvl w:val="2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r w:rsidRPr="0068587F">
        <w:rPr>
          <w:rFonts w:ascii="Times New Roman" w:hAnsi="Times New Roman"/>
          <w:color w:val="000000" w:themeColor="text1"/>
          <w:sz w:val="24"/>
          <w:szCs w:val="24"/>
        </w:rPr>
        <w:t>Политик</w:t>
      </w:r>
      <w:r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68587F">
        <w:rPr>
          <w:rFonts w:ascii="Times New Roman" w:hAnsi="Times New Roman"/>
          <w:color w:val="000000" w:themeColor="text1"/>
          <w:sz w:val="24"/>
          <w:szCs w:val="24"/>
        </w:rPr>
        <w:t xml:space="preserve"> ПАО НК "РуссНефть" в области промышлен</w:t>
      </w:r>
      <w:r>
        <w:rPr>
          <w:rFonts w:ascii="Times New Roman" w:hAnsi="Times New Roman"/>
          <w:color w:val="000000" w:themeColor="text1"/>
          <w:sz w:val="24"/>
          <w:szCs w:val="24"/>
        </w:rPr>
        <w:t>ной бе</w:t>
      </w:r>
      <w:r w:rsidRPr="0068587F">
        <w:rPr>
          <w:rFonts w:ascii="Times New Roman" w:hAnsi="Times New Roman"/>
          <w:color w:val="000000" w:themeColor="text1"/>
          <w:sz w:val="24"/>
          <w:szCs w:val="24"/>
        </w:rPr>
        <w:t xml:space="preserve">зопасности, </w:t>
      </w:r>
      <w:r>
        <w:rPr>
          <w:rFonts w:ascii="Times New Roman" w:hAnsi="Times New Roman"/>
          <w:color w:val="000000" w:themeColor="text1"/>
          <w:sz w:val="24"/>
          <w:szCs w:val="24"/>
        </w:rPr>
        <w:t>охраны труда и окружающей среды»</w:t>
      </w:r>
      <w:r w:rsidRPr="003B0597">
        <w:rPr>
          <w:rFonts w:ascii="Times New Roman" w:hAnsi="Times New Roman"/>
          <w:color w:val="000000" w:themeColor="text1"/>
          <w:sz w:val="24"/>
          <w:szCs w:val="24"/>
        </w:rPr>
        <w:t xml:space="preserve"> (Приложение №1 к Договору).</w:t>
      </w:r>
    </w:p>
    <w:p w:rsidR="00B62701" w:rsidRPr="00563B97" w:rsidRDefault="00B62701" w:rsidP="00B627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3B97">
        <w:rPr>
          <w:rFonts w:ascii="Times New Roman" w:hAnsi="Times New Roman" w:cs="Times New Roman"/>
          <w:color w:val="000000"/>
          <w:sz w:val="24"/>
          <w:szCs w:val="24"/>
        </w:rPr>
        <w:t xml:space="preserve">2.16.2. Положение о пропускном и внутриобъектовом режиме на объектах Саратовского филиала ПАО НК «РуссНефть», утв. </w:t>
      </w:r>
      <w:r w:rsidRPr="00BE60AD">
        <w:rPr>
          <w:rFonts w:ascii="Times New Roman" w:hAnsi="Times New Roman" w:cs="Times New Roman"/>
          <w:color w:val="000000"/>
          <w:sz w:val="24"/>
          <w:szCs w:val="24"/>
        </w:rPr>
        <w:t>приказом №</w:t>
      </w:r>
      <w:r w:rsidRPr="00BE60AD">
        <w:rPr>
          <w:rFonts w:ascii="Times New Roman" w:hAnsi="Times New Roman"/>
          <w:sz w:val="24"/>
          <w:szCs w:val="24"/>
          <w:lang w:eastAsia="ru-RU"/>
        </w:rPr>
        <w:t xml:space="preserve"> 385</w:t>
      </w:r>
      <w:r w:rsidRPr="00563B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AD">
        <w:rPr>
          <w:rFonts w:ascii="Times New Roman" w:hAnsi="Times New Roman" w:cs="Times New Roman"/>
          <w:color w:val="000000"/>
          <w:sz w:val="24"/>
          <w:szCs w:val="24"/>
        </w:rPr>
        <w:t>от 26.12.2023 г. (</w:t>
      </w:r>
      <w:r w:rsidRPr="00563B97">
        <w:rPr>
          <w:rFonts w:ascii="Times New Roman" w:hAnsi="Times New Roman" w:cs="Times New Roman"/>
          <w:color w:val="000000"/>
          <w:sz w:val="24"/>
          <w:szCs w:val="24"/>
        </w:rPr>
        <w:t>Приложение №2 к Договору).</w:t>
      </w:r>
    </w:p>
    <w:p w:rsidR="00B62701" w:rsidRDefault="00B62701" w:rsidP="00B62701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5681">
        <w:rPr>
          <w:rFonts w:ascii="Times New Roman" w:hAnsi="Times New Roman"/>
          <w:color w:val="000000" w:themeColor="text1"/>
          <w:sz w:val="24"/>
          <w:szCs w:val="24"/>
        </w:rPr>
        <w:t>Подписанием настоящего Договора Стороны подтверждают, что Покупатель передал Поставщику на электронн</w:t>
      </w:r>
      <w:r>
        <w:rPr>
          <w:rFonts w:ascii="Times New Roman" w:hAnsi="Times New Roman"/>
          <w:color w:val="000000" w:themeColor="text1"/>
          <w:sz w:val="24"/>
          <w:szCs w:val="24"/>
        </w:rPr>
        <w:t>ом носителе</w:t>
      </w:r>
      <w:r w:rsidRPr="00295681">
        <w:rPr>
          <w:rFonts w:ascii="Times New Roman" w:hAnsi="Times New Roman"/>
          <w:color w:val="000000" w:themeColor="text1"/>
          <w:sz w:val="24"/>
          <w:szCs w:val="24"/>
        </w:rPr>
        <w:t>, а Поставщик принял и ознакомился с содержанием документ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295681">
        <w:rPr>
          <w:rFonts w:ascii="Times New Roman" w:hAnsi="Times New Roman"/>
          <w:color w:val="000000" w:themeColor="text1"/>
          <w:sz w:val="24"/>
          <w:szCs w:val="24"/>
        </w:rPr>
        <w:t>, указанн</w:t>
      </w:r>
      <w:r>
        <w:rPr>
          <w:rFonts w:ascii="Times New Roman" w:hAnsi="Times New Roman"/>
          <w:color w:val="000000" w:themeColor="text1"/>
          <w:sz w:val="24"/>
          <w:szCs w:val="24"/>
        </w:rPr>
        <w:t>ого</w:t>
      </w:r>
      <w:r w:rsidRPr="00295681">
        <w:rPr>
          <w:rFonts w:ascii="Times New Roman" w:hAnsi="Times New Roman"/>
          <w:color w:val="000000" w:themeColor="text1"/>
          <w:sz w:val="24"/>
          <w:szCs w:val="24"/>
        </w:rPr>
        <w:t xml:space="preserve"> в п.п.2.16.2. настоящего Договора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62701" w:rsidRPr="007774BA" w:rsidRDefault="00B62701" w:rsidP="00B62701">
      <w:pPr>
        <w:pStyle w:val="aa"/>
        <w:numPr>
          <w:ilvl w:val="1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16D">
        <w:rPr>
          <w:rFonts w:ascii="Times New Roman" w:hAnsi="Times New Roman"/>
          <w:color w:val="000000" w:themeColor="text1"/>
          <w:sz w:val="24"/>
          <w:szCs w:val="24"/>
        </w:rPr>
        <w:t xml:space="preserve">Поставщик обязуется представлять согласия на обработку Покупателем персональных данных работников Поставщика, допускаемых на объекты Покупателя для выполнения обязательств </w:t>
      </w:r>
      <w:r w:rsidRPr="007774BA">
        <w:rPr>
          <w:rFonts w:ascii="Times New Roman" w:hAnsi="Times New Roman" w:cs="Times New Roman"/>
          <w:color w:val="000000" w:themeColor="text1"/>
          <w:sz w:val="24"/>
          <w:szCs w:val="24"/>
        </w:rPr>
        <w:t>по Договору, в соответствии с Приложением №3 «Согласие на обработку персональных данных (контрагенты (работники сторонних организаций, (в рамках договорных отношений</w:t>
      </w:r>
      <w:r w:rsidRPr="00777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7774BA">
        <w:rPr>
          <w:rFonts w:ascii="Times New Roman" w:hAnsi="Times New Roman" w:cs="Times New Roman"/>
          <w:color w:val="000000" w:themeColor="text1"/>
          <w:sz w:val="24"/>
          <w:szCs w:val="24"/>
        </w:rPr>
        <w:t>» к настоящему Договору.</w:t>
      </w:r>
    </w:p>
    <w:p w:rsidR="00EF100C" w:rsidRPr="00BC2D10" w:rsidRDefault="00EF100C" w:rsidP="00EF100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7"/>
        </w:num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D10">
        <w:rPr>
          <w:rFonts w:ascii="Times New Roman" w:hAnsi="Times New Roman" w:cs="Times New Roman"/>
          <w:b/>
          <w:sz w:val="24"/>
          <w:szCs w:val="24"/>
        </w:rPr>
        <w:t>Цена и порядок расчетов</w:t>
      </w: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0C1E22" w:rsidRDefault="00EF100C" w:rsidP="00EF100C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Условия и порядок оплаты каждой партии Товара определяются Сторонами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0C1E22" w:rsidRDefault="00EF100C" w:rsidP="00EF100C">
      <w:pPr>
        <w:pStyle w:val="aa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Поставщик обязуется предоставить Покупателю </w:t>
      </w:r>
      <w:r>
        <w:rPr>
          <w:rFonts w:ascii="Times New Roman" w:hAnsi="Times New Roman" w:cs="Times New Roman"/>
          <w:sz w:val="24"/>
          <w:szCs w:val="24"/>
        </w:rPr>
        <w:t>(укомплектовать) с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каждой парти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Товара, если иное не будет согласовано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5671B"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 w:cs="Times New Roman"/>
          <w:sz w:val="24"/>
          <w:szCs w:val="24"/>
        </w:rPr>
        <w:t>:</w:t>
      </w:r>
    </w:p>
    <w:p w:rsidR="00EF100C" w:rsidRPr="000C1E22" w:rsidRDefault="00EF100C" w:rsidP="00EF1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- отгрузочны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C1E22">
        <w:rPr>
          <w:rFonts w:ascii="Times New Roman" w:hAnsi="Times New Roman" w:cs="Times New Roman"/>
          <w:sz w:val="24"/>
          <w:szCs w:val="24"/>
        </w:rPr>
        <w:t>, транспортны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железнодорожны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накладны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>, товарно-транспортных накладны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>;</w:t>
      </w:r>
    </w:p>
    <w:p w:rsidR="00EF100C" w:rsidRPr="000C1E22" w:rsidRDefault="00EF100C" w:rsidP="00EF1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- сертификат соответствия/качества и/или технический паспорт.</w:t>
      </w:r>
    </w:p>
    <w:p w:rsidR="00EF100C" w:rsidRDefault="00EF100C" w:rsidP="00EF100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C1E22">
        <w:rPr>
          <w:rFonts w:ascii="Times New Roman" w:hAnsi="Times New Roman" w:cs="Times New Roman"/>
          <w:sz w:val="24"/>
          <w:szCs w:val="24"/>
        </w:rPr>
        <w:t>чет-фактуры, товарные накладные по форме № ТОРГ 12 Поставщик обязуется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 Покупателю </w:t>
      </w:r>
      <w:r w:rsidRPr="000C1E22">
        <w:rPr>
          <w:rFonts w:ascii="Times New Roman" w:hAnsi="Times New Roman" w:cs="Times New Roman"/>
          <w:sz w:val="24"/>
          <w:szCs w:val="24"/>
        </w:rPr>
        <w:t xml:space="preserve">в двух экземплярах (один экземпляр поставляется Поставщику </w:t>
      </w:r>
      <w:r w:rsidRPr="000C1E22">
        <w:rPr>
          <w:rFonts w:ascii="Times New Roman" w:hAnsi="Times New Roman" w:cs="Times New Roman"/>
          <w:sz w:val="24"/>
          <w:szCs w:val="24"/>
        </w:rPr>
        <w:lastRenderedPageBreak/>
        <w:t>после подписания Покупателем)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201">
        <w:rPr>
          <w:rFonts w:ascii="Times New Roman" w:hAnsi="Times New Roman" w:cs="Times New Roman"/>
          <w:sz w:val="24"/>
          <w:szCs w:val="24"/>
        </w:rPr>
        <w:t xml:space="preserve">не позднее 5 (Пяти) календарных </w:t>
      </w:r>
      <w:r w:rsidRPr="00793E7D">
        <w:rPr>
          <w:rFonts w:ascii="Times New Roman" w:hAnsi="Times New Roman" w:cs="Times New Roman"/>
          <w:sz w:val="24"/>
          <w:szCs w:val="24"/>
        </w:rPr>
        <w:t>дней с даты отгрузки /получения каждой партии Товара.</w:t>
      </w:r>
    </w:p>
    <w:p w:rsidR="00EF100C" w:rsidRPr="00E236F3" w:rsidRDefault="00EF100C" w:rsidP="00EF100C">
      <w:pPr>
        <w:pStyle w:val="aa"/>
        <w:spacing w:after="0" w:line="240" w:lineRule="auto"/>
        <w:ind w:left="0" w:right="-5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2B4A">
        <w:rPr>
          <w:rFonts w:ascii="Times New Roman" w:hAnsi="Times New Roman" w:cs="Times New Roman"/>
          <w:sz w:val="24"/>
          <w:szCs w:val="24"/>
        </w:rPr>
        <w:t>При получении предварительной оплаты (частичной оплаты) по настоящему Договору, Поставщик обязуется предоставить Покупателю счет-фактуру на предварительную оплату (ч</w:t>
      </w:r>
      <w:r w:rsidRPr="00657E28">
        <w:rPr>
          <w:rFonts w:ascii="Times New Roman" w:hAnsi="Times New Roman" w:cs="Times New Roman"/>
          <w:sz w:val="24"/>
          <w:szCs w:val="24"/>
        </w:rPr>
        <w:t>астичную оплату) в течение 5 (Пяти) календарных дней, считая со дня получения предварительной оплаты (частичной оплаты).</w:t>
      </w:r>
    </w:p>
    <w:p w:rsidR="00EF100C" w:rsidRPr="000C1E22" w:rsidRDefault="00EF100C" w:rsidP="00EF100C">
      <w:pPr>
        <w:pStyle w:val="aa"/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 стоимость Товара определяется в иностранной валюте, а платеж осуществляется в рублях РФ, стоимость поставляемого Товара в рублях РФ определяется как ее рублевый эквивалент по курсу Центрального Банка РФ на дату оплаты Товара Покупателем. Конкретные условия платежа уточняются Сторонами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0C1E22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Счета-фактуры, уведомления об отгрузке и поставке, акты приема-передачи Товара в этом случае оформляются в рублях РФ.</w:t>
      </w:r>
    </w:p>
    <w:p w:rsidR="00EF100C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Датой оплаты Покупателем Товаров является дата списания денежных средств с расчетного счета Покупателя.</w:t>
      </w:r>
    </w:p>
    <w:p w:rsidR="00EF100C" w:rsidRDefault="00EF100C" w:rsidP="00EF100C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637F1E">
        <w:rPr>
          <w:rFonts w:ascii="Times New Roman" w:hAnsi="Times New Roman" w:cs="Times New Roman"/>
          <w:sz w:val="24"/>
          <w:szCs w:val="24"/>
        </w:rPr>
        <w:t xml:space="preserve">Цены на Товар, указанные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637F1E">
        <w:rPr>
          <w:rFonts w:ascii="Times New Roman" w:hAnsi="Times New Roman" w:cs="Times New Roman"/>
          <w:sz w:val="24"/>
          <w:szCs w:val="24"/>
        </w:rPr>
        <w:t xml:space="preserve"> к настоящему Договору, действуют до полного исполнения Сторонами своих обязательств и могут быть изменены только по согласованию Сторон в письменном виде. </w:t>
      </w:r>
    </w:p>
    <w:p w:rsidR="0081656E" w:rsidRPr="0050799A" w:rsidRDefault="0081656E" w:rsidP="0081656E">
      <w:pPr>
        <w:pStyle w:val="aa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возврата счетов-фактур и первичных расчетных документов Покупателем по причине нарушения требований законодательства по их оформлению, сроки оплаты продлеваются на количество дней, в течение которых Поставщик устранял нарушения.</w:t>
      </w:r>
    </w:p>
    <w:p w:rsidR="0081656E" w:rsidRPr="0050799A" w:rsidRDefault="0081656E" w:rsidP="0081656E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Поставщик отказывается переоформлять счета-фактуры, Покупатель оставляет за собой право предъявить Поставщику к возмещению все возникшие в этой связи убытки, в том числе убытки в размере сумм НДС, не принятых к вычету налоговыми органами, начисленные налоговыми органами суммы штрафов и пеней, если они начислены в связи с нарушением требований по оформлению счетов-фактур. </w:t>
      </w:r>
    </w:p>
    <w:p w:rsidR="0081656E" w:rsidRPr="0050799A" w:rsidRDefault="0081656E" w:rsidP="0081656E">
      <w:pPr>
        <w:spacing w:after="0" w:line="240" w:lineRule="auto"/>
        <w:ind w:right="-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100C" w:rsidRPr="00637F1E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575C6C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 случае нарушения Поставщиком согласованных сроков поставки</w:t>
      </w:r>
      <w:r>
        <w:rPr>
          <w:rFonts w:ascii="Times New Roman" w:hAnsi="Times New Roman" w:cs="Times New Roman"/>
          <w:sz w:val="24"/>
          <w:szCs w:val="24"/>
        </w:rPr>
        <w:t>, допоставки</w:t>
      </w:r>
      <w:r w:rsidRPr="00492155">
        <w:rPr>
          <w:rFonts w:ascii="Times New Roman" w:hAnsi="Times New Roman" w:cs="Times New Roman"/>
          <w:sz w:val="24"/>
          <w:szCs w:val="24"/>
        </w:rPr>
        <w:t xml:space="preserve"> Покупатель имеет право начислить Поставщику штрафные санкции в размере 0,1% (ноль целых одна десятая процента) от стоимости несвоевременно поставленного Товара за каждый календарный день просрочки.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За просрочку оплаты Товара Поставщик имеет право начислить Покупателю штрафные санкции в размере 0,1% (ноль целых одна десятая процента) от суммы просроченного платежа за каждый календарный день просрочки.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При непредставлении Поставщиком указанных в п. 3.2 документов в установленный срок, Покупатель вправе предъявить Поставщику штрафные санкции в размере 0,1 % (ноль целых одна десятая процента) от стоимости Товара (партии Товара) за каждый календарный день просрочки.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B4A">
        <w:rPr>
          <w:rFonts w:ascii="Times New Roman" w:hAnsi="Times New Roman" w:cs="Times New Roman"/>
          <w:sz w:val="24"/>
          <w:szCs w:val="24"/>
        </w:rPr>
        <w:t>В случае обнаружения производственного брака, содержащего существенн</w:t>
      </w:r>
      <w:r w:rsidRPr="001A0201">
        <w:rPr>
          <w:rFonts w:ascii="Times New Roman" w:hAnsi="Times New Roman" w:cs="Times New Roman"/>
          <w:sz w:val="24"/>
          <w:szCs w:val="24"/>
        </w:rPr>
        <w:t>ые</w:t>
      </w:r>
      <w:r w:rsidRPr="00652B4A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Pr="001A0201">
        <w:rPr>
          <w:rFonts w:ascii="Times New Roman" w:hAnsi="Times New Roman" w:cs="Times New Roman"/>
          <w:sz w:val="24"/>
          <w:szCs w:val="24"/>
        </w:rPr>
        <w:t>я</w:t>
      </w:r>
      <w:r w:rsidRPr="00652B4A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Pr="001A0201">
        <w:rPr>
          <w:rFonts w:ascii="Times New Roman" w:hAnsi="Times New Roman" w:cs="Times New Roman"/>
          <w:sz w:val="24"/>
          <w:szCs w:val="24"/>
        </w:rPr>
        <w:t>й</w:t>
      </w:r>
      <w:r w:rsidRPr="00652B4A">
        <w:rPr>
          <w:rFonts w:ascii="Times New Roman" w:hAnsi="Times New Roman" w:cs="Times New Roman"/>
          <w:sz w:val="24"/>
          <w:szCs w:val="24"/>
        </w:rPr>
        <w:t xml:space="preserve"> к качеству Товара</w:t>
      </w:r>
      <w:r w:rsidRPr="00657E28">
        <w:rPr>
          <w:rFonts w:ascii="Times New Roman" w:hAnsi="Times New Roman" w:cs="Times New Roman"/>
          <w:sz w:val="24"/>
          <w:szCs w:val="24"/>
        </w:rPr>
        <w:t xml:space="preserve"> (н</w:t>
      </w:r>
      <w:r w:rsidRPr="00E236F3">
        <w:rPr>
          <w:rFonts w:ascii="Times New Roman" w:hAnsi="Times New Roman" w:cs="Times New Roman"/>
          <w:sz w:val="24"/>
          <w:szCs w:val="24"/>
        </w:rPr>
        <w:t>еустранимые недостатки), переданного Товара, Покупатель вправе по своему выбору по</w:t>
      </w:r>
      <w:r w:rsidRPr="001A0201">
        <w:rPr>
          <w:rFonts w:ascii="Times New Roman" w:hAnsi="Times New Roman" w:cs="Times New Roman"/>
          <w:sz w:val="24"/>
          <w:szCs w:val="24"/>
        </w:rPr>
        <w:t xml:space="preserve">требовать: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0278">
        <w:rPr>
          <w:rFonts w:ascii="Times New Roman" w:hAnsi="Times New Roman" w:cs="Times New Roman"/>
          <w:sz w:val="24"/>
          <w:szCs w:val="24"/>
        </w:rPr>
        <w:t xml:space="preserve">замены Товара ненадлежащего качества на Товар, соответствующий Договору; </w:t>
      </w:r>
    </w:p>
    <w:p w:rsidR="00EF100C" w:rsidRPr="00390278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0278">
        <w:rPr>
          <w:rFonts w:ascii="Times New Roman" w:hAnsi="Times New Roman" w:cs="Times New Roman"/>
          <w:sz w:val="24"/>
          <w:szCs w:val="24"/>
        </w:rPr>
        <w:t>потребовать возврата уплаченной за некачественный Товар денежной суммы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02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390278">
        <w:rPr>
          <w:rFonts w:ascii="Times New Roman" w:hAnsi="Times New Roman" w:cs="Times New Roman"/>
          <w:sz w:val="24"/>
          <w:szCs w:val="24"/>
        </w:rPr>
        <w:t xml:space="preserve">ребования, предъявляемые Покупателем по качеству Товара (при условии своевременного обнаружения недостатков, составления Акта и предъявления претензий), рассматриваются Поставщиком в течение 5 (пяти) рабочих дней с момента получения таких требований. Срок выполнения обоснованных требований Покупателя, указанных </w:t>
      </w:r>
      <w:r w:rsidRPr="00AF475B">
        <w:rPr>
          <w:rFonts w:ascii="Times New Roman" w:hAnsi="Times New Roman" w:cs="Times New Roman"/>
          <w:sz w:val="24"/>
          <w:szCs w:val="24"/>
        </w:rPr>
        <w:t>в п</w:t>
      </w:r>
      <w:r>
        <w:rPr>
          <w:rFonts w:ascii="Times New Roman" w:hAnsi="Times New Roman" w:cs="Times New Roman"/>
          <w:sz w:val="24"/>
          <w:szCs w:val="24"/>
        </w:rPr>
        <w:t>. 4.4</w:t>
      </w:r>
      <w:r w:rsidRPr="00AF475B">
        <w:rPr>
          <w:rFonts w:ascii="Times New Roman" w:hAnsi="Times New Roman" w:cs="Times New Roman"/>
          <w:sz w:val="24"/>
          <w:szCs w:val="24"/>
        </w:rPr>
        <w:t>.</w:t>
      </w:r>
      <w:r w:rsidRPr="00390278">
        <w:rPr>
          <w:rFonts w:ascii="Times New Roman" w:hAnsi="Times New Roman" w:cs="Times New Roman"/>
          <w:sz w:val="24"/>
          <w:szCs w:val="24"/>
        </w:rPr>
        <w:t xml:space="preserve"> настоящего Договора, составляет </w:t>
      </w:r>
      <w:r w:rsidR="005939D9">
        <w:rPr>
          <w:rFonts w:ascii="Times New Roman" w:hAnsi="Times New Roman" w:cs="Times New Roman"/>
          <w:sz w:val="24"/>
          <w:szCs w:val="24"/>
        </w:rPr>
        <w:t>5 (пять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390278">
        <w:rPr>
          <w:rFonts w:ascii="Times New Roman" w:hAnsi="Times New Roman" w:cs="Times New Roman"/>
          <w:sz w:val="24"/>
          <w:szCs w:val="24"/>
        </w:rPr>
        <w:t>календарных дней с момента получения Акта и Претензии.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lastRenderedPageBreak/>
        <w:t xml:space="preserve">Поставщик, допустивший недопоставку Товара, обязан восполнить непоставленное количество Товара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1A0201">
        <w:rPr>
          <w:rFonts w:ascii="Times New Roman" w:hAnsi="Times New Roman" w:cs="Times New Roman"/>
          <w:sz w:val="24"/>
          <w:szCs w:val="24"/>
        </w:rPr>
        <w:t>календарных дней с даты предъявления Покупателем соответствующего требования</w:t>
      </w:r>
      <w:r>
        <w:rPr>
          <w:rFonts w:ascii="Times New Roman" w:hAnsi="Times New Roman" w:cs="Times New Roman"/>
          <w:sz w:val="24"/>
          <w:szCs w:val="24"/>
        </w:rPr>
        <w:t xml:space="preserve"> или соразмерно</w:t>
      </w:r>
      <w:r w:rsidRPr="00415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уменьшить стоимость Товара (партии Товара)</w:t>
      </w:r>
      <w:r w:rsidRPr="001A0201">
        <w:rPr>
          <w:rFonts w:ascii="Times New Roman" w:hAnsi="Times New Roman" w:cs="Times New Roman"/>
          <w:sz w:val="24"/>
          <w:szCs w:val="24"/>
        </w:rPr>
        <w:t>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В случае поставки Товара ненадлежащего качества Поставщик обязан заменить поставленный Товар на Товар надлежащего качества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41526D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1A0201">
        <w:rPr>
          <w:rFonts w:ascii="Times New Roman" w:hAnsi="Times New Roman" w:cs="Times New Roman"/>
          <w:sz w:val="24"/>
          <w:szCs w:val="24"/>
        </w:rPr>
        <w:t xml:space="preserve"> с даты получения требования от Покупателя или </w:t>
      </w:r>
      <w:r>
        <w:rPr>
          <w:rFonts w:ascii="Times New Roman" w:hAnsi="Times New Roman" w:cs="Times New Roman"/>
          <w:sz w:val="24"/>
          <w:szCs w:val="24"/>
        </w:rPr>
        <w:t>соразмерно</w:t>
      </w:r>
      <w:r w:rsidRPr="00E236F3">
        <w:rPr>
          <w:rFonts w:ascii="Times New Roman" w:hAnsi="Times New Roman" w:cs="Times New Roman"/>
          <w:sz w:val="24"/>
          <w:szCs w:val="24"/>
        </w:rPr>
        <w:t xml:space="preserve"> </w:t>
      </w:r>
      <w:r w:rsidRPr="001A0201">
        <w:rPr>
          <w:rFonts w:ascii="Times New Roman" w:hAnsi="Times New Roman" w:cs="Times New Roman"/>
          <w:sz w:val="24"/>
          <w:szCs w:val="24"/>
        </w:rPr>
        <w:t xml:space="preserve">уменьшить стоимость </w:t>
      </w:r>
      <w:r>
        <w:rPr>
          <w:rFonts w:ascii="Times New Roman" w:hAnsi="Times New Roman" w:cs="Times New Roman"/>
          <w:sz w:val="24"/>
          <w:szCs w:val="24"/>
        </w:rPr>
        <w:t>Товара (</w:t>
      </w:r>
      <w:r w:rsidRPr="001A0201">
        <w:rPr>
          <w:rFonts w:ascii="Times New Roman" w:hAnsi="Times New Roman" w:cs="Times New Roman"/>
          <w:sz w:val="24"/>
          <w:szCs w:val="24"/>
        </w:rPr>
        <w:t>партии Товара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A0201">
        <w:rPr>
          <w:rFonts w:ascii="Times New Roman" w:hAnsi="Times New Roman" w:cs="Times New Roman"/>
          <w:sz w:val="24"/>
          <w:szCs w:val="24"/>
        </w:rPr>
        <w:t>.</w:t>
      </w:r>
    </w:p>
    <w:p w:rsidR="00EF100C" w:rsidRPr="00E236F3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В случае поставки Товара с нарушением условий об ассортименте Поставщик обязан заменить Товар, не соответствующий условию об ассортименте, Товаром в ассортименте, предусмотренном </w:t>
      </w:r>
      <w:r>
        <w:rPr>
          <w:rFonts w:ascii="Times New Roman" w:hAnsi="Times New Roman" w:cs="Times New Roman"/>
          <w:sz w:val="24"/>
          <w:szCs w:val="24"/>
        </w:rPr>
        <w:t>соответствующ</w:t>
      </w:r>
      <w:r w:rsidR="0095671B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671B">
        <w:rPr>
          <w:rFonts w:ascii="Times New Roman" w:hAnsi="Times New Roman"/>
          <w:sz w:val="24"/>
          <w:szCs w:val="24"/>
        </w:rPr>
        <w:t>Спецификацией</w:t>
      </w:r>
      <w:r w:rsidRPr="001A0201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41526D">
        <w:rPr>
          <w:rFonts w:ascii="Times New Roman" w:hAnsi="Times New Roman" w:cs="Times New Roman"/>
          <w:sz w:val="24"/>
          <w:szCs w:val="24"/>
        </w:rPr>
        <w:t xml:space="preserve">календарных дней </w:t>
      </w:r>
      <w:r w:rsidRPr="001A0201">
        <w:rPr>
          <w:rFonts w:ascii="Times New Roman" w:hAnsi="Times New Roman" w:cs="Times New Roman"/>
          <w:sz w:val="24"/>
          <w:szCs w:val="24"/>
        </w:rPr>
        <w:t>с даты получения требования от Покупателя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начисленными (в соответствующей части) с момента полного или частичного удовлетворения требования (претензии).</w:t>
      </w:r>
    </w:p>
    <w:p w:rsidR="00EF100C" w:rsidRPr="0050799A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В случае отказа от удовлетворения заявленного требования (претензии) или оставления его (ее) без ответа, суммы предъявленных по требованию (претензии) санкций могут быть взысканы в судебном порядке, а штрафные санкции в этом случае считаются начисленными с </w:t>
      </w: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>даты вступления решения суда об их взыскании в законную силу.</w:t>
      </w:r>
    </w:p>
    <w:p w:rsidR="0081656E" w:rsidRPr="0050799A" w:rsidRDefault="0081656E" w:rsidP="0081656E">
      <w:pPr>
        <w:pStyle w:val="aa"/>
        <w:numPr>
          <w:ilvl w:val="1"/>
          <w:numId w:val="26"/>
        </w:numPr>
        <w:tabs>
          <w:tab w:val="left" w:pos="119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случае нарушения требований локально-нормативных документов Покупателя, указанных в п.2.16 Поставщик несет ответственность в виде выплаты штрафов, </w:t>
      </w:r>
      <w:r w:rsidR="00032599"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предусмотренных</w:t>
      </w:r>
      <w:r w:rsidR="00032599" w:rsidRPr="00507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указанными </w:t>
      </w:r>
      <w:r w:rsidR="00032599"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локально-нормативными документами</w:t>
      </w:r>
      <w:r w:rsidR="00032599" w:rsidRPr="00507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Данные штрафы взыскиваются сверх иных выплат, уплачиваемых в связи с причинением убытков Покупателю.  </w:t>
      </w:r>
    </w:p>
    <w:p w:rsidR="0081656E" w:rsidRPr="00492155" w:rsidRDefault="0081656E" w:rsidP="0081656E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344848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344848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EF100C" w:rsidRPr="00071A7A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Все споры и разногласия, возникшие при исполнении настоящего Договора, если иное не предусмотрено настоящим договором, подлежат урегулированию в претензионном </w:t>
      </w:r>
      <w:r w:rsidRPr="00071A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порядке. Срок ответа на претензию </w:t>
      </w:r>
      <w:r w:rsidR="008A4315">
        <w:rPr>
          <w:rFonts w:ascii="Times New Roman" w:hAnsi="Times New Roman" w:cs="Times New Roman"/>
          <w:sz w:val="24"/>
          <w:szCs w:val="24"/>
        </w:rPr>
        <w:t>1</w:t>
      </w:r>
      <w:r w:rsidR="008A4315" w:rsidRPr="00390278">
        <w:rPr>
          <w:rFonts w:ascii="Times New Roman" w:hAnsi="Times New Roman" w:cs="Times New Roman"/>
          <w:sz w:val="24"/>
          <w:szCs w:val="24"/>
        </w:rPr>
        <w:t>5 (пят</w:t>
      </w:r>
      <w:r w:rsidR="008A4315">
        <w:rPr>
          <w:rFonts w:ascii="Times New Roman" w:hAnsi="Times New Roman" w:cs="Times New Roman"/>
          <w:sz w:val="24"/>
          <w:szCs w:val="24"/>
        </w:rPr>
        <w:t xml:space="preserve">надцать) </w:t>
      </w:r>
      <w:r w:rsidRPr="00071A7A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календарных дней с момента ее получения, если иное не предусмотрено Договором.</w:t>
      </w:r>
    </w:p>
    <w:p w:rsidR="00EF100C" w:rsidRPr="00F86780" w:rsidRDefault="00EF100C" w:rsidP="00F86780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отсутствии урегулирования споров в претензионном порядке они подлежат разрешению в Арбитражном суде </w:t>
      </w:r>
      <w:r w:rsidR="00F86780" w:rsidRPr="00F86780">
        <w:rPr>
          <w:rFonts w:ascii="Times New Roman" w:hAnsi="Times New Roman" w:cs="Times New Roman"/>
          <w:color w:val="000000" w:themeColor="text1"/>
          <w:sz w:val="24"/>
          <w:szCs w:val="24"/>
        </w:rPr>
        <w:t>Саратовской области</w:t>
      </w:r>
      <w:r w:rsidR="00F8678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F100C" w:rsidRPr="00BA0A92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BA0A92">
        <w:rPr>
          <w:rFonts w:ascii="Times New Roman" w:hAnsi="Times New Roman" w:cs="Times New Roman"/>
          <w:b/>
          <w:sz w:val="24"/>
          <w:szCs w:val="24"/>
        </w:rPr>
        <w:t>Обстоятельства</w:t>
      </w:r>
      <w:r w:rsidRPr="00BA0A92">
        <w:rPr>
          <w:rFonts w:ascii="Times New Roman" w:hAnsi="Times New Roman" w:cs="Times New Roman"/>
          <w:sz w:val="24"/>
          <w:szCs w:val="24"/>
        </w:rPr>
        <w:t xml:space="preserve"> </w:t>
      </w:r>
      <w:r w:rsidRPr="00BA0A92">
        <w:rPr>
          <w:rFonts w:ascii="Times New Roman" w:hAnsi="Times New Roman" w:cs="Times New Roman"/>
          <w:b/>
          <w:color w:val="000000"/>
          <w:sz w:val="24"/>
          <w:szCs w:val="24"/>
        </w:rPr>
        <w:t>непреодолимой силы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К обстоятельствам непреодолимой силы относятся события, на которые Стороны не </w:t>
      </w:r>
      <w:r w:rsidRPr="00492155">
        <w:rPr>
          <w:noProof/>
          <w:lang w:eastAsia="ru-RU"/>
        </w:rPr>
        <w:drawing>
          <wp:inline distT="0" distB="0" distL="0" distR="0" wp14:anchorId="218AD7FF" wp14:editId="668D0E2D">
            <wp:extent cx="3049" cy="3049"/>
            <wp:effectExtent l="0" t="0" r="0" b="0"/>
            <wp:docPr id="2564" name="Picture 2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4" name="Picture 256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 w:cs="Times New Roman"/>
          <w:sz w:val="24"/>
          <w:szCs w:val="24"/>
        </w:rPr>
        <w:t xml:space="preserve">могут оказать влияние и за возникновение которых они не несут ответственности, включая, но, не ограничиваясь: наводнение, землетрясение, ураган, военные действия, а также запрещение экспорта и импорта товаров, повлекшие невозможность исполнения настоящего Договора и иные, не зависящие от волеизъявления Сторон обстоятельства, которые стороны не могли предвидеть и предотвратить. 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неисполнение принятых на себя по настоящему Договору обязательств, если такое неисполнение явилось следствием действия обстоятельств непреодолимой силы (форс-мажорных обстоятельств), возникших после заключения настоящего Договора в результате событий чрезвычайного характера.</w:t>
      </w:r>
      <w:r w:rsidRPr="00492155">
        <w:rPr>
          <w:noProof/>
          <w:lang w:eastAsia="ru-RU"/>
        </w:rPr>
        <w:drawing>
          <wp:inline distT="0" distB="0" distL="0" distR="0" wp14:anchorId="4C65CB8F" wp14:editId="783F0669">
            <wp:extent cx="192062" cy="100613"/>
            <wp:effectExtent l="0" t="0" r="0" b="0"/>
            <wp:docPr id="5832" name="Picture 58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" name="Picture 58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2062" cy="10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 w:cs="Times New Roman"/>
          <w:sz w:val="24"/>
          <w:szCs w:val="24"/>
        </w:rPr>
        <w:t>Стороны уведомляют друг друга о наступлении форс-мажорных обстоятельств в течение 3 (Трех) рабочих дней с даты наступления таких обстоятельств.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пришли к соглашению, что необходимым и достаточным для подтверждения даты наступления, характера и продолжительности действия форс-мажорных обстоятельств является соответствующий документ, выдаваемый государственными органами или Торгово-Промышленной палатой Российской Федерации.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lastRenderedPageBreak/>
        <w:t>Форс-мажорные обстоятельства, длящиеся более 3 (Трех) календарных месяцев и удостоверенные соответствующим документом, могут служить основанием для досрочного расторжения настоящего Договора с урегулированием взаимных расчетов не позднее 20 (Двадцати) рабочих дней с даты принятия решения о досрочном его расторжении.</w:t>
      </w:r>
    </w:p>
    <w:p w:rsidR="00EF100C" w:rsidRPr="00C004A5" w:rsidRDefault="00EF100C" w:rsidP="00EF100C">
      <w:pPr>
        <w:spacing w:after="0" w:line="240" w:lineRule="auto"/>
        <w:ind w:left="720" w:right="364"/>
        <w:jc w:val="both"/>
        <w:rPr>
          <w:rFonts w:ascii="Times New Roman" w:hAnsi="Times New Roman" w:cs="Times New Roman"/>
        </w:rPr>
      </w:pPr>
    </w:p>
    <w:p w:rsidR="00EF100C" w:rsidRPr="00D3662F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62F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Поставщик обязуется придерживаться основополагающих принципов Антикоррупционной политики ПАО НК «РуссНефть», являющейся общедоступным документом, размещенным на сайте ПАО НК «РуссНефть» в сети Интернет.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РФ, Закона Великобритании «О борьбе со взяточничеством» (UK Bribery Act 2010) и международных актов о противодействии коррупции и легализации (отмыванию) доходов, полученных преступным путем. Согласно настоящему пункту, Стороны обязуются воздерживаться от: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(а) предложения, дачи, обещания, вымогательства, согласия получить и получения взяток; и/или 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(б) совершения платежей для упрощения административных, бюрократических и прочих формальностей в любой форме, в т.ч., в форме денежных средств, ценностей, услуг или иной выгоды, 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Если у одной из Сторон возникнут разумно обоснованные подозрения о нарушении другой Стороной, её работниками или представителями обязательств, указанных в предыдущих пунктах настоящей статьи, то соответствующая Сторона: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Обязана без промедления письменно уведомить об этом другую Сторону.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Вправе направить другой Стороне запрос с требованием предоставить объяснения и информацию (документы), опровергающие или подтверждающие факт нарушения.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 случае неполучения от другой Стороны в течение 10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Стороной срочных мер по его устранению,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предоставление неоправданных преимуществ по сравнению с другими контрагентами;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предоставление каких-либо гарантий;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ускорение существующих процедур;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EF100C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C004A5" w:rsidRDefault="00EF100C" w:rsidP="00EF100C">
      <w:pPr>
        <w:pStyle w:val="aa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C004A5">
        <w:rPr>
          <w:rFonts w:ascii="Times New Roman" w:hAnsi="Times New Roman" w:cs="Times New Roman"/>
          <w:b/>
          <w:bCs/>
          <w:sz w:val="24"/>
          <w:szCs w:val="24"/>
        </w:rPr>
        <w:t>Конфиденциальность</w:t>
      </w:r>
    </w:p>
    <w:p w:rsidR="00EF100C" w:rsidRPr="00165811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11">
        <w:rPr>
          <w:rFonts w:ascii="Times New Roman" w:hAnsi="Times New Roman" w:cs="Times New Roman"/>
          <w:sz w:val="24"/>
          <w:szCs w:val="24"/>
        </w:rPr>
        <w:t>Стороны обязуются хранить в тайне содержание настоящего Договора, не раскрывать и не разглашать третьим лицам в целом или частично факты и информацию без предварительного письменного согласия другой Стороны.</w:t>
      </w:r>
    </w:p>
    <w:p w:rsidR="00EF100C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11">
        <w:rPr>
          <w:rFonts w:ascii="Times New Roman" w:hAnsi="Times New Roman" w:cs="Times New Roman"/>
          <w:sz w:val="24"/>
          <w:szCs w:val="24"/>
        </w:rPr>
        <w:t>Ограничения по конфиденциальности не распространяются на общедоступную информацию, а также в случае предоставления Сторонами информации по запросу уполномоченных органов или при необходимости предоставления информации в соответствии с действующим законодательством Российской Федерации.</w:t>
      </w:r>
    </w:p>
    <w:p w:rsidR="0081656E" w:rsidRPr="0081656E" w:rsidRDefault="0081656E" w:rsidP="00816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56E" w:rsidRPr="00606082" w:rsidRDefault="0081656E" w:rsidP="0081656E">
      <w:pPr>
        <w:pStyle w:val="aa"/>
        <w:numPr>
          <w:ilvl w:val="0"/>
          <w:numId w:val="26"/>
        </w:numPr>
        <w:spacing w:after="0" w:line="240" w:lineRule="auto"/>
        <w:ind w:right="36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Гарантии и уведомления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Каждая из Сторон гарантирует другой Стороне, что: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является должным образом зарегистрированным юридическим лицом;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Договор подписан представителями, должным образом уполномоченными на то в соответствии с учредительными документами;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совершены все действия и выполнены все формальности, необходимые в соответствии с учредительными документами и законодательством Российской Федерации, для заключения Договора, в том числе получены согласия третьих лиц на подписание Договора (если такое согласие требуется);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заключение Договора не нарушает каких-либо положений и норм законодательства Российской Федерации, учредительных документов и внутренних нормативных актов Сторон, которые относятся к правам и обязательствам Сторон перед третьими лицами.</w:t>
      </w:r>
    </w:p>
    <w:p w:rsidR="00606082" w:rsidRDefault="0081656E" w:rsidP="00606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Поставщик заверяет Покупателя и гарантирует, что им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</w:t>
      </w:r>
      <w:r w:rsidR="006060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1656E" w:rsidRPr="00606082" w:rsidRDefault="0081656E" w:rsidP="00606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Сторона, нарушившая гарантии, указанные в настоящей главе Договора, обязуется полностью возместить другой Стороне убытки, понесенные в результате такого нарушения.</w:t>
      </w:r>
    </w:p>
    <w:p w:rsidR="0081656E" w:rsidRPr="0081656E" w:rsidRDefault="0081656E" w:rsidP="0081656E">
      <w:pPr>
        <w:pStyle w:val="aa"/>
        <w:spacing w:after="0" w:line="240" w:lineRule="auto"/>
        <w:ind w:left="0" w:right="36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7B7017" w:rsidRDefault="00EF100C" w:rsidP="00EF100C">
      <w:pPr>
        <w:spacing w:after="0" w:line="240" w:lineRule="auto"/>
        <w:ind w:left="606" w:right="364"/>
        <w:jc w:val="both"/>
        <w:rPr>
          <w:rFonts w:ascii="Times New Roman" w:hAnsi="Times New Roman" w:cs="Times New Roman"/>
        </w:rPr>
      </w:pPr>
      <w:r w:rsidRPr="007B7017">
        <w:rPr>
          <w:b/>
        </w:rPr>
        <w:t xml:space="preserve"> </w:t>
      </w:r>
    </w:p>
    <w:p w:rsidR="00EF100C" w:rsidRPr="007B7017" w:rsidRDefault="00EF100C" w:rsidP="00EF100C">
      <w:pPr>
        <w:numPr>
          <w:ilvl w:val="0"/>
          <w:numId w:val="26"/>
        </w:numPr>
        <w:spacing w:after="0" w:line="240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7B7017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EF100C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 xml:space="preserve">Договор вступает в силу со дня его подписания Сторонами и действует по </w:t>
      </w:r>
      <w:r w:rsidRPr="00F21862">
        <w:t>31 декабря 20</w:t>
      </w:r>
      <w:r w:rsidRPr="00F979F4">
        <w:t>___</w:t>
      </w:r>
      <w:r w:rsidRPr="00F21862">
        <w:t xml:space="preserve"> года</w:t>
      </w:r>
      <w:r w:rsidRPr="00F82AD8">
        <w:t>, а в части исполнения обязательств Сторон по взаиморасчетам – до полного их</w:t>
      </w:r>
      <w:r>
        <w:t xml:space="preserve"> исполнения.</w:t>
      </w:r>
    </w:p>
    <w:p w:rsidR="00EF100C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18196A">
        <w:t>Действие настоящего Договора продлевается на каждый последующий календарный год, если за 15 (пятнадцать) календарных дней до окончания текущего календарного года ни одна из Сторон не заявит письменно о расторжении Договора.</w:t>
      </w:r>
    </w:p>
    <w:p w:rsidR="00EF100C" w:rsidRPr="00832A73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832A73">
        <w:t xml:space="preserve">Настоящий договор может быть расторгнут досрочно по инициативе любой из </w:t>
      </w:r>
      <w:r>
        <w:t>С</w:t>
      </w:r>
      <w:r w:rsidRPr="00832A73">
        <w:t xml:space="preserve">торон путем направления письменного уведомления другой </w:t>
      </w:r>
      <w:r>
        <w:t>С</w:t>
      </w:r>
      <w:r w:rsidRPr="00832A73">
        <w:t xml:space="preserve">тороне не менее чем за 30 </w:t>
      </w:r>
      <w:r>
        <w:t xml:space="preserve">календарных </w:t>
      </w:r>
      <w:r w:rsidRPr="00832A73">
        <w:t>дней до предполагаемой даты прекращения договора.</w:t>
      </w:r>
    </w:p>
    <w:p w:rsidR="00EF100C" w:rsidRPr="00F82AD8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EF100C" w:rsidRPr="00F82AD8" w:rsidRDefault="00EF100C" w:rsidP="00EF100C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82AD8">
        <w:rPr>
          <w:rFonts w:ascii="Times New Roman" w:hAnsi="Times New Roman" w:cs="Times New Roman"/>
          <w:sz w:val="24"/>
        </w:rPr>
        <w:lastRenderedPageBreak/>
        <w:t xml:space="preserve">Ни одна из Сторон не имеет права передавать свои права и обязательства по настоящему Договору третьей стороне без письменного согласия другой Стороны. </w:t>
      </w:r>
    </w:p>
    <w:p w:rsidR="00EF100C" w:rsidRPr="005775BA" w:rsidRDefault="00EF100C" w:rsidP="00EF100C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5BA">
        <w:rPr>
          <w:rFonts w:ascii="Times New Roman" w:hAnsi="Times New Roman" w:cs="Times New Roman"/>
          <w:sz w:val="24"/>
        </w:rPr>
        <w:t xml:space="preserve">При исполнении настоящего договора сообщения </w:t>
      </w:r>
      <w:r w:rsidRPr="005775BA">
        <w:rPr>
          <w:rFonts w:ascii="Times New Roman" w:hAnsi="Times New Roman" w:cs="Times New Roman"/>
          <w:sz w:val="24"/>
          <w:szCs w:val="24"/>
        </w:rPr>
        <w:t>(</w:t>
      </w:r>
      <w:r w:rsidRPr="005775BA">
        <w:rPr>
          <w:rFonts w:ascii="Times New Roman" w:hAnsi="Times New Roman"/>
          <w:sz w:val="24"/>
          <w:szCs w:val="24"/>
        </w:rPr>
        <w:t>письма, уведомления и иные документы</w:t>
      </w:r>
      <w:r w:rsidRPr="005775BA">
        <w:rPr>
          <w:rFonts w:ascii="Times New Roman" w:hAnsi="Times New Roman" w:cs="Times New Roman"/>
          <w:sz w:val="24"/>
          <w:szCs w:val="24"/>
        </w:rPr>
        <w:t>),</w:t>
      </w:r>
      <w:r w:rsidRPr="005775BA">
        <w:rPr>
          <w:rFonts w:ascii="Times New Roman" w:hAnsi="Times New Roman" w:cs="Times New Roman"/>
          <w:sz w:val="24"/>
        </w:rPr>
        <w:t xml:space="preserve"> направленные с использованием средств факсимильной связи/электронной почты с адресов ответственных лиц Сторон, которые указываются в соответствующих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FE7A2C"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признаютс</w:t>
      </w:r>
      <w:r>
        <w:rPr>
          <w:rFonts w:ascii="Times New Roman" w:hAnsi="Times New Roman" w:cs="Times New Roman"/>
          <w:sz w:val="24"/>
        </w:rPr>
        <w:t xml:space="preserve">я </w:t>
      </w:r>
      <w:r w:rsidRPr="005775BA">
        <w:rPr>
          <w:rFonts w:ascii="Times New Roman" w:hAnsi="Times New Roman" w:cs="Times New Roman"/>
          <w:sz w:val="24"/>
        </w:rPr>
        <w:t>юридически значимыми.</w:t>
      </w:r>
      <w:r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Риск искажения информации несет отправляющая Сторона.</w:t>
      </w:r>
    </w:p>
    <w:p w:rsidR="00E34595" w:rsidRDefault="00EF100C" w:rsidP="00E34595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AD8">
        <w:rPr>
          <w:rFonts w:ascii="Times New Roman" w:hAnsi="Times New Roman" w:cs="Times New Roman"/>
          <w:sz w:val="24"/>
          <w:szCs w:val="24"/>
        </w:rPr>
        <w:t xml:space="preserve">В случае изменения адресов и реквизитов какой-либо из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82AD8">
        <w:rPr>
          <w:rFonts w:ascii="Times New Roman" w:hAnsi="Times New Roman" w:cs="Times New Roman"/>
          <w:sz w:val="24"/>
          <w:szCs w:val="24"/>
        </w:rPr>
        <w:t xml:space="preserve">торон, она должна незамедлительно уведомить об этом другую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82AD8">
        <w:rPr>
          <w:rFonts w:ascii="Times New Roman" w:hAnsi="Times New Roman" w:cs="Times New Roman"/>
          <w:sz w:val="24"/>
          <w:szCs w:val="24"/>
        </w:rPr>
        <w:t>торону в письменной форме не позднее 7 (семи) календарных дней с момента данного изменения.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701" w:rsidRPr="00207491" w:rsidRDefault="00B62701" w:rsidP="00B62701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7491">
        <w:rPr>
          <w:rFonts w:ascii="Times New Roman" w:hAnsi="Times New Roman"/>
          <w:color w:val="000000" w:themeColor="text1"/>
          <w:sz w:val="24"/>
          <w:szCs w:val="24"/>
        </w:rPr>
        <w:t>Неотъемлемой частью настоящего Договора является:</w:t>
      </w:r>
    </w:p>
    <w:p w:rsidR="00B62701" w:rsidRDefault="00B62701" w:rsidP="00B62701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207491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68587F">
        <w:rPr>
          <w:rFonts w:ascii="Times New Roman" w:hAnsi="Times New Roman"/>
          <w:color w:val="000000" w:themeColor="text1"/>
          <w:spacing w:val="-4"/>
          <w:sz w:val="24"/>
          <w:szCs w:val="24"/>
        </w:rPr>
        <w:t>"Политика ПАО НК "РуссНефть" в области промышле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н</w:t>
      </w:r>
      <w:r w:rsidRPr="0068587F">
        <w:rPr>
          <w:rFonts w:ascii="Times New Roman" w:hAnsi="Times New Roman"/>
          <w:color w:val="000000" w:themeColor="text1"/>
          <w:spacing w:val="-4"/>
          <w:sz w:val="24"/>
          <w:szCs w:val="24"/>
        </w:rPr>
        <w:t>ной б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е</w:t>
      </w:r>
      <w:r w:rsidRPr="0068587F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зопасности, охраны труда и окружающей среды" </w:t>
      </w:r>
      <w:r w:rsidRPr="00207491">
        <w:rPr>
          <w:rFonts w:ascii="Times New Roman" w:hAnsi="Times New Roman"/>
          <w:color w:val="000000" w:themeColor="text1"/>
          <w:spacing w:val="-4"/>
          <w:sz w:val="24"/>
          <w:szCs w:val="24"/>
        </w:rPr>
        <w:t>(Приложение № 1)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;</w:t>
      </w:r>
    </w:p>
    <w:p w:rsidR="00B62701" w:rsidRDefault="00B62701" w:rsidP="00B62701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275FE0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- </w:t>
      </w:r>
      <w:r w:rsidRPr="00563B97">
        <w:rPr>
          <w:rFonts w:ascii="Times New Roman" w:hAnsi="Times New Roman" w:cs="Times New Roman"/>
          <w:color w:val="000000"/>
          <w:sz w:val="24"/>
          <w:szCs w:val="24"/>
        </w:rPr>
        <w:t>Положение о пропускном и внутриобъектовом режиме на объектах Саратовского филиала ПАО НК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«РуссНефть», утв. приказом №385</w:t>
      </w:r>
      <w:r w:rsidRPr="00563B97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</w:rPr>
        <w:t>26.12</w:t>
      </w:r>
      <w:r w:rsidRPr="00563B97">
        <w:rPr>
          <w:rFonts w:ascii="Times New Roman" w:hAnsi="Times New Roman" w:cs="Times New Roman"/>
          <w:color w:val="000000"/>
          <w:sz w:val="24"/>
          <w:szCs w:val="24"/>
        </w:rPr>
        <w:t>.202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Pr="00563B97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</w:rPr>
        <w:t>(Приложение №2 к Договору)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;</w:t>
      </w:r>
    </w:p>
    <w:p w:rsidR="00B62701" w:rsidRPr="00665B15" w:rsidRDefault="00B62701" w:rsidP="00B62701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665B15">
        <w:rPr>
          <w:rFonts w:ascii="Times New Roman" w:hAnsi="Times New Roman"/>
          <w:color w:val="000000" w:themeColor="text1"/>
          <w:spacing w:val="-4"/>
          <w:sz w:val="24"/>
          <w:szCs w:val="24"/>
        </w:rPr>
        <w:t>- Согласие на обработку персональных данных (контрагенты (работники сторонних организаций, (в рамках договорных отнош</w:t>
      </w:r>
      <w:bookmarkStart w:id="0" w:name="_GoBack"/>
      <w:bookmarkEnd w:id="0"/>
      <w:r w:rsidRPr="00665B15">
        <w:rPr>
          <w:rFonts w:ascii="Times New Roman" w:hAnsi="Times New Roman"/>
          <w:color w:val="000000" w:themeColor="text1"/>
          <w:spacing w:val="-4"/>
          <w:sz w:val="24"/>
          <w:szCs w:val="24"/>
        </w:rPr>
        <w:t>ений)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(Приложение</w:t>
      </w:r>
      <w:r w:rsidRPr="00665B15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№3, форма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)</w:t>
      </w:r>
      <w:r w:rsidRPr="00665B15">
        <w:rPr>
          <w:rFonts w:ascii="Times New Roman" w:hAnsi="Times New Roman"/>
          <w:color w:val="000000" w:themeColor="text1"/>
          <w:spacing w:val="-4"/>
          <w:sz w:val="24"/>
          <w:szCs w:val="24"/>
        </w:rPr>
        <w:t>.</w:t>
      </w: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595" w:rsidRPr="00F82AD8" w:rsidRDefault="00E34595" w:rsidP="00E34595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Default="00EF100C" w:rsidP="00EF100C">
      <w:pPr>
        <w:pStyle w:val="a5"/>
        <w:jc w:val="center"/>
        <w:rPr>
          <w:b/>
          <w:szCs w:val="24"/>
        </w:rPr>
      </w:pPr>
    </w:p>
    <w:p w:rsidR="00EF100C" w:rsidRDefault="00EF100C" w:rsidP="00EF100C">
      <w:pPr>
        <w:pStyle w:val="11"/>
        <w:numPr>
          <w:ilvl w:val="0"/>
          <w:numId w:val="26"/>
        </w:numPr>
        <w:ind w:right="-51"/>
        <w:rPr>
          <w:rFonts w:ascii="Times New Roman" w:hAnsi="Times New Roman"/>
          <w:sz w:val="24"/>
        </w:rPr>
      </w:pPr>
      <w:r w:rsidRPr="00EA4D8A">
        <w:rPr>
          <w:rFonts w:ascii="Times New Roman" w:hAnsi="Times New Roman"/>
          <w:sz w:val="24"/>
        </w:rPr>
        <w:t xml:space="preserve"> Адреса и реквизиты Сторон.</w:t>
      </w:r>
    </w:p>
    <w:p w:rsidR="00EF100C" w:rsidRDefault="00EF100C" w:rsidP="00EF100C">
      <w:pPr>
        <w:pStyle w:val="aa"/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EF100C" w:rsidRPr="00C004A5" w:rsidTr="007D5B5E">
        <w:trPr>
          <w:trHeight w:val="371"/>
        </w:trPr>
        <w:tc>
          <w:tcPr>
            <w:tcW w:w="5138" w:type="dxa"/>
          </w:tcPr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4819" w:type="dxa"/>
          </w:tcPr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</w:tc>
      </w:tr>
      <w:tr w:rsidR="00EF100C" w:rsidRPr="00C004A5" w:rsidTr="007D5B5E">
        <w:trPr>
          <w:trHeight w:val="355"/>
        </w:trPr>
        <w:tc>
          <w:tcPr>
            <w:tcW w:w="5138" w:type="dxa"/>
          </w:tcPr>
          <w:p w:rsidR="00EF100C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__________________________</w:t>
            </w:r>
          </w:p>
          <w:p w:rsidR="003612D0" w:rsidRPr="00925708" w:rsidRDefault="003612D0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EF100C" w:rsidRPr="00925708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________________________</w:t>
            </w:r>
          </w:p>
        </w:tc>
      </w:tr>
      <w:tr w:rsidR="00EF100C" w:rsidRPr="007D5B5E" w:rsidTr="007D5B5E">
        <w:trPr>
          <w:trHeight w:val="1985"/>
        </w:trPr>
        <w:tc>
          <w:tcPr>
            <w:tcW w:w="5138" w:type="dxa"/>
          </w:tcPr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ОГРН: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  <w:lang w:val="en-US"/>
              </w:rPr>
            </w:pPr>
            <w:r w:rsidRPr="007D5B5E">
              <w:rPr>
                <w:sz w:val="24"/>
                <w:szCs w:val="22"/>
              </w:rPr>
              <w:t xml:space="preserve">Юридический адрес: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  <w:lang w:val="en-US"/>
              </w:rPr>
            </w:pPr>
          </w:p>
          <w:p w:rsidR="007D5B5E" w:rsidRPr="007D5B5E" w:rsidRDefault="007D5B5E" w:rsidP="007D5B5E">
            <w:pPr>
              <w:pStyle w:val="21"/>
              <w:ind w:right="178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Адрес для оформления первичных бухгалтерских документов в соответствии с ЕГРЮЛ: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Место нахождения / Почтовый адрес: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Телефон:</w:t>
            </w:r>
          </w:p>
          <w:p w:rsidR="007D5B5E" w:rsidRPr="007D5B5E" w:rsidRDefault="007D5B5E" w:rsidP="007D5B5E">
            <w:pPr>
              <w:pStyle w:val="21"/>
              <w:ind w:right="-51"/>
              <w:contextualSpacing/>
              <w:jc w:val="both"/>
              <w:rPr>
                <w:b/>
                <w:sz w:val="24"/>
                <w:szCs w:val="24"/>
              </w:rPr>
            </w:pPr>
            <w:r w:rsidRPr="007D5B5E">
              <w:rPr>
                <w:b/>
                <w:sz w:val="24"/>
                <w:szCs w:val="24"/>
              </w:rPr>
              <w:t>Банковские реквизиты: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р/с: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БИК: </w:t>
            </w:r>
          </w:p>
          <w:p w:rsidR="00EF100C" w:rsidRPr="007D5B5E" w:rsidRDefault="00EF100C" w:rsidP="00ED7F8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9" w:type="dxa"/>
          </w:tcPr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ОГРН: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Юридический адрес: 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Адрес для оформления первичных бухгалтерских документов в соответствии с ЕГРЮЛ: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Место нахождения / Почтовый адрес: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EF100C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Телефон:</w:t>
            </w:r>
          </w:p>
          <w:p w:rsidR="007D5B5E" w:rsidRPr="007D5B5E" w:rsidRDefault="007D5B5E" w:rsidP="007D5B5E">
            <w:pPr>
              <w:pStyle w:val="21"/>
              <w:ind w:right="-51"/>
              <w:contextualSpacing/>
              <w:jc w:val="both"/>
              <w:rPr>
                <w:b/>
                <w:sz w:val="24"/>
                <w:szCs w:val="24"/>
              </w:rPr>
            </w:pPr>
            <w:r w:rsidRPr="007D5B5E">
              <w:rPr>
                <w:b/>
                <w:sz w:val="24"/>
                <w:szCs w:val="24"/>
              </w:rPr>
              <w:t>Банковские реквизиты: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р/с: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БИК: 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b/>
                <w:sz w:val="24"/>
                <w:szCs w:val="22"/>
              </w:rPr>
            </w:pPr>
          </w:p>
        </w:tc>
      </w:tr>
      <w:tr w:rsidR="00EF100C" w:rsidRPr="00C004A5" w:rsidTr="007D5B5E">
        <w:trPr>
          <w:trHeight w:val="1328"/>
        </w:trPr>
        <w:tc>
          <w:tcPr>
            <w:tcW w:w="5138" w:type="dxa"/>
          </w:tcPr>
          <w:p w:rsidR="00EF100C" w:rsidRPr="00A60D69" w:rsidRDefault="00EF100C" w:rsidP="00ED7F8D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lastRenderedPageBreak/>
              <w:t xml:space="preserve">                        </w:t>
            </w:r>
          </w:p>
          <w:p w:rsidR="00EF100C" w:rsidRPr="00A60D69" w:rsidRDefault="00EF100C" w:rsidP="00ED7F8D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FC26F9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EF100C" w:rsidRPr="00A60D69" w:rsidRDefault="00EF100C" w:rsidP="00ED7F8D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________________ ________________</w:t>
            </w:r>
            <w:r w:rsidRPr="00A60D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EF100C" w:rsidP="00ED7F8D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bookmarkStart w:id="1" w:name="OLE_LINK1"/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bookmarkEnd w:id="1"/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C26F9" w:rsidRDefault="00FC26F9" w:rsidP="00FC26F9">
      <w:pPr>
        <w:spacing w:after="0" w:line="312" w:lineRule="auto"/>
        <w:ind w:right="-51"/>
        <w:rPr>
          <w:rFonts w:ascii="Times New Roman" w:hAnsi="Times New Roman"/>
          <w:snapToGrid w:val="0"/>
          <w:sz w:val="20"/>
          <w:szCs w:val="20"/>
          <w:lang w:eastAsia="ru-RU"/>
        </w:rPr>
      </w:pPr>
      <w:r w:rsidRPr="00D72A31">
        <w:rPr>
          <w:rFonts w:ascii="Times New Roman" w:hAnsi="Times New Roman"/>
          <w:snapToGrid w:val="0"/>
          <w:sz w:val="20"/>
          <w:szCs w:val="20"/>
          <w:lang w:eastAsia="ru-RU"/>
        </w:rPr>
        <w:t>Приложение №1 к Договору №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_______________________________</w:t>
      </w:r>
      <w:r w:rsidRPr="00B838B3">
        <w:rPr>
          <w:rFonts w:ascii="Times New Roman" w:hAnsi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3</w:t>
      </w:r>
      <w:r w:rsidRPr="00B838B3">
        <w:rPr>
          <w:rFonts w:ascii="Times New Roman" w:hAnsi="Times New Roman"/>
          <w:snapToGrid w:val="0"/>
          <w:sz w:val="20"/>
          <w:szCs w:val="20"/>
          <w:lang w:eastAsia="ru-RU"/>
        </w:rPr>
        <w:t xml:space="preserve"> г.</w:t>
      </w:r>
    </w:p>
    <w:p w:rsidR="00FC26F9" w:rsidRPr="00430FE7" w:rsidRDefault="00FC26F9" w:rsidP="00FC26F9">
      <w:pPr>
        <w:spacing w:after="0" w:line="312" w:lineRule="auto"/>
        <w:ind w:right="-51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ПОЛИТИКА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Публичного акционерного общества Нефтегазовая компания «РуссНефть»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(ПАО НК «Русснефть») в области промышленной безопасности,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охраны труда и окружающей среды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ПАО НК «РуссНефть» (далее - Компания) входит в десятку крупнейших нефтяных компаний России. Сохранение жизни и здоровья работников Компании, безопасность на производстве, защита окружающей среды в районах деятельности обществ, входящих в корпоративную структуру Компании, являются основными приоритетами и важнейшими условиями успешного развития бизнеса ПАО НК «РуссНефть».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Политика Публичного акционерного общества Нефтегазовая компания «РуссНефть» (ПАО НК «Русснефть») в области промышленной безопасности, охраны труда и окружающей среды (далее - Политика) разработана с учетом требований Трудового кодекса Российской Федерации, Федерального закона от 21.07.1997 №116-ФЗ «О промышленной безопасности опасных производственных объектов», Федерального закона от 10.01.2002 №7-ФЗ «Об охране окружающей среды», постановления Правительства Российской Федерации от 26.06.2013 № 536 «Об утверждении требований к документационному обеспечению систем управления промышленной безопасностью», иных нормативно-правовых актов Российской Федерации, международных стандартов и международного опыта в области промышленной безопасности, охраны труда и окружающей среды.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Целью Политики является достижение ведущей позиции в области обеспечения безопасных условий труда, промышленной безопасности, снижение количества инцидентов, аварий, ликвидация их последствий на эксплуатируемых Компанией опасных производственных объектах, снижение негативного воздействия на окружающую природную среду в регионах деятельности Компании, стремиться к цели «Ноль»: работать без травм и ущерба окружающей среде и активам Компании.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Руководство Компании осознает свою ответственность в области промышленной безопасности, охраны труда и охраны окружающей среды и принимает на себя следующие обязательства: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соблюдать требования федерального и регионального законодательства в сфере промышленной безопасности, охраны окружающей среды и рационального использования природных ресурсов, охраны труда и иные требования, применимые к деятельности ПАО НК «РуссНефть»;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предпринимать все возможные действия по предотвращению травматизма и ущерба здоровью персонала;</w:t>
      </w:r>
    </w:p>
    <w:p w:rsidR="00FC26F9" w:rsidRPr="008B1DFE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производственный контроль за соблюдением требований промышленной безопасности и управле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>ния промышленной безопасностью;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минимизировать негативное воздействия на окружающую среду;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применять и непрерывно совершенствовать системы управления промышленной безопасности, охраны труда, экологической, промышленной, пожарной безопасности, гражданской защиты с четом отечественного и международного опыта;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Для выполнения поставленных обязательств ПАО НК «РуссНефть» будет: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повышать уровень промышленной безопасности, обеспечивать работоспособность, соответствие установленным требованиям и - своевременную модернизацию технических устройств, зданий и сооружений;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lastRenderedPageBreak/>
        <w:t>осуществлять идентификацию и оценку рисков в области промышленной безопасности, охраны труда и окружающей среды и эффективное управление выявленными рисками;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минимальный уровень воздействия рисков на производственные процессы;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рационально использовать природные ресурсы и энергию, внедрять малоотходные технологии, технологии безопасного накопления, хранения и утилизации отходов производства и потребления, иные технологии, направленные на снижение негативного воздействия на окружающую среду;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совершенствовать производственные процессы, применять оборудование и технологии, обеспечивающие безопасность труда;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мониторинг, проверки, специальную оценку условий труда для контроля соответствия законодательным и иным требованиям, применимым к Компании в области промышленной безопасности, охраны труда и окружающей среды;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компетентность персонала, поддерживать и поощрять работников, которые вносят конкретный вклад в повышение экологической безопасности и безопасности персонала;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готовность работников, аварийно-спасательных служб и формирований Компании к действиям по локализации и ликвидации последствий возможных аварий, пожаров и чрезвычайных ситуаций.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доводить до поставщиков и подрядчиков обязательства настоящей Политики, стандарты и нормы в области промышленной безопасности, охраны окружающей среды и охраны труда, принятые в ПАО НК «РуссНефть»;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информационный обмен с внешними заинтересованными сторонами по вопросам промышленной безопасности, охраны труда и окружающей среды.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Руководство Компании принимает на себя ответственность за реализацию настоящей Политики путем установления соответствующих целей и задач, выдел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>ения необходимых организационных</w:t>
      </w: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 xml:space="preserve"> и финансовых ресурсов для их достижения, контроля и анализа деятельности Компании в области промышленной безопасности, охраны труда и окружающей среды.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</w:p>
    <w:p w:rsidR="00EF100C" w:rsidRPr="00BB3062" w:rsidRDefault="00EF100C" w:rsidP="00EF100C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FC26F9" w:rsidRPr="00A60D69" w:rsidTr="00D422FA">
        <w:trPr>
          <w:trHeight w:val="1328"/>
        </w:trPr>
        <w:tc>
          <w:tcPr>
            <w:tcW w:w="5138" w:type="dxa"/>
          </w:tcPr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FC26F9" w:rsidRPr="00A60D69" w:rsidRDefault="00FC26F9" w:rsidP="00FC26F9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819" w:type="dxa"/>
          </w:tcPr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655ED" w:rsidRDefault="00F655ED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FC26F9">
      <w:pPr>
        <w:spacing w:after="0" w:line="312" w:lineRule="auto"/>
        <w:ind w:right="-51"/>
        <w:jc w:val="both"/>
        <w:rPr>
          <w:rFonts w:cs="Arial"/>
          <w:bCs/>
          <w:sz w:val="28"/>
          <w:szCs w:val="28"/>
        </w:rPr>
      </w:pP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ФОРМА                                                            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Приложение №3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 xml:space="preserve">к 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договору №33960-00/22-1629/СФ от 03.11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.2022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г.</w:t>
      </w:r>
    </w:p>
    <w:p w:rsidR="00FC26F9" w:rsidRDefault="00FC26F9" w:rsidP="00FC26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26F9" w:rsidRPr="008469BF" w:rsidRDefault="00FC26F9" w:rsidP="00FC26F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СОГЛАСИЕ НА ОБРАБОТКУ ПЕРСОНАЛЬНЫХ ДАННЫХ (КОНТРАГЕНТЫ (РАБОТНИКИ СТОРОННИХ ОРГАНИЗАЦИЙ (В РАМКАХ ДОГОВОРНЫХ ОТНОШЕНИЙ)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_____________________________________________________________________________,</w:t>
      </w:r>
    </w:p>
    <w:p w:rsidR="00FC26F9" w:rsidRPr="008469BF" w:rsidRDefault="00FC26F9" w:rsidP="00FC26F9">
      <w:pPr>
        <w:spacing w:after="24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(фамилия, имя, отчество полностью)</w:t>
      </w:r>
    </w:p>
    <w:p w:rsidR="00FC26F9" w:rsidRPr="008469BF" w:rsidRDefault="00FC26F9" w:rsidP="00FC26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паспорт серия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№ 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выдан «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» 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_________________20____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 г._____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_______________________, </w:t>
      </w:r>
    </w:p>
    <w:p w:rsidR="00FC26F9" w:rsidRPr="008469BF" w:rsidRDefault="00FC26F9" w:rsidP="00FC26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(кем выдан)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Зарегистрированный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(ая) по адресу: 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________________________________________________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даю согласие ПАО НК РуссНефть»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(ОГРН: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1027717003467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, ИНН: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7717133960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), расположенному по адресу: 115054, г. Москва, ул. Пятницкая, д.69, (далее – Оператор) согласие на обработку своих персональных данных. </w:t>
      </w:r>
    </w:p>
    <w:p w:rsidR="00FC26F9" w:rsidRPr="008469BF" w:rsidRDefault="00FC26F9" w:rsidP="00FC26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Цель обработки персональных данных:</w:t>
      </w:r>
    </w:p>
    <w:p w:rsidR="00FC26F9" w:rsidRPr="008469BF" w:rsidRDefault="00FC26F9" w:rsidP="00FC26F9">
      <w:pPr>
        <w:numPr>
          <w:ilvl w:val="0"/>
          <w:numId w:val="5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Допуск на производственные объекты для исполнения договорных обязательств.</w:t>
      </w:r>
    </w:p>
    <w:p w:rsidR="00FC26F9" w:rsidRPr="008469BF" w:rsidRDefault="00FC26F9" w:rsidP="00FC26F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Перечень персональных данных, на обработку которых дается согласие: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- ФИО, паспортные данные, место работы, дата рождения, место проживания, контактный номер телефона, эл. почта и сведения, содержащиеся в копиях следующих документов (и сами копии):</w:t>
      </w:r>
    </w:p>
    <w:p w:rsidR="00FC26F9" w:rsidRPr="008469BF" w:rsidRDefault="00FC26F9" w:rsidP="00FC26F9">
      <w:pPr>
        <w:numPr>
          <w:ilvl w:val="0"/>
          <w:numId w:val="5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копия паспорта, копии документов об обучении, образовании, повышении квалификации, удостоверения на право управление транспортом, спецтехники.  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Обработка вышеуказанных персональных данных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будет осуществляться путем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смешанной (автоматизированными средствами и без использования средств автоматизации)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обработки персональных данных), следующими способами: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сбор, запись, систематизация, накопление, хранение, уточнение (обновление, изменение), извлечение, использование, передачу (в ООО ЧОП «Гарант-Саратов», ОГРН 1046405401217, адрес местонахождения: 410038, Саратовская обл., г. Саратов, проезд 1-Й Соколовогорский, д. 11 для обеспечения пропускного режима), обезличивание, блокирование, удаление, уничтожение.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Настоящее согласие на обработку персональных данных действует с момента его представления Оператору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до истечения цели обработки или отзыва согласия на обработку ПДн.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Я уведомлен(а) о своем праве отозвать согласие путем подачи письменного заявления в адрес Компании, при этом прекращение обработки и уничтожение персональных данных осуществляется в сроки и в порядке, которые установлены законодательством Российской Федерации (соответствующее уведомление об уничтожении персональных данных предоставляется мне Компаниям по моему запросу). </w:t>
      </w:r>
    </w:p>
    <w:p w:rsidR="00FC26F9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Подтверждаю, что ознакомлен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(а) с положениями Федерального закона от 27.07.2006 № 152-ФЗ «О персональных данных» и Политикой обработки и обеспечения безопасности персональных данных в ПАО НК «РуссНефть».</w:t>
      </w:r>
    </w:p>
    <w:p w:rsidR="00FC26F9" w:rsidRPr="008469BF" w:rsidRDefault="00FC26F9" w:rsidP="00FC26F9">
      <w:pPr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______________  /______________/                                            «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</w:t>
      </w:r>
      <w:r w:rsidRPr="00846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26F9" w:rsidRDefault="00FC26F9" w:rsidP="00EF100C"/>
    <w:p w:rsidR="00FC26F9" w:rsidRDefault="00FC26F9" w:rsidP="00EF100C"/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FC26F9" w:rsidRPr="00A60D69" w:rsidTr="00D422FA">
        <w:trPr>
          <w:trHeight w:val="1328"/>
        </w:trPr>
        <w:tc>
          <w:tcPr>
            <w:tcW w:w="5138" w:type="dxa"/>
          </w:tcPr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819" w:type="dxa"/>
          </w:tcPr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C26F9" w:rsidRPr="00EF100C" w:rsidRDefault="00FC26F9" w:rsidP="00EF100C"/>
    <w:sectPr w:rsidR="00FC26F9" w:rsidRPr="00EF100C" w:rsidSect="00637F1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699" w:rsidRDefault="00D87699" w:rsidP="001B3FE1">
      <w:pPr>
        <w:spacing w:after="0" w:line="240" w:lineRule="auto"/>
      </w:pPr>
      <w:r>
        <w:separator/>
      </w:r>
    </w:p>
  </w:endnote>
  <w:endnote w:type="continuationSeparator" w:id="0">
    <w:p w:rsidR="00D87699" w:rsidRDefault="00D87699" w:rsidP="001B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699" w:rsidRDefault="00D87699" w:rsidP="001B3FE1">
      <w:pPr>
        <w:spacing w:after="0" w:line="240" w:lineRule="auto"/>
      </w:pPr>
      <w:r>
        <w:separator/>
      </w:r>
    </w:p>
  </w:footnote>
  <w:footnote w:type="continuationSeparator" w:id="0">
    <w:p w:rsidR="00D87699" w:rsidRDefault="00D87699" w:rsidP="001B3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3pt;height:7.3pt;visibility:visible;mso-wrap-style:square" o:bullet="t">
        <v:imagedata r:id="rId1" o:title=""/>
      </v:shape>
    </w:pict>
  </w:numPicBullet>
  <w:abstractNum w:abstractNumId="0" w15:restartNumberingAfterBreak="0">
    <w:nsid w:val="00000008"/>
    <w:multiLevelType w:val="multilevel"/>
    <w:tmpl w:val="DE18EB7A"/>
    <w:name w:val="WW8Num8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 w:val="0"/>
        <w:sz w:val="24"/>
        <w:szCs w:val="16"/>
      </w:rPr>
    </w:lvl>
  </w:abstractNum>
  <w:abstractNum w:abstractNumId="1" w15:restartNumberingAfterBreak="0">
    <w:nsid w:val="06080D3D"/>
    <w:multiLevelType w:val="multilevel"/>
    <w:tmpl w:val="2946B7A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" w15:restartNumberingAfterBreak="0">
    <w:nsid w:val="072F5974"/>
    <w:multiLevelType w:val="multilevel"/>
    <w:tmpl w:val="F39E8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7755043"/>
    <w:multiLevelType w:val="hybridMultilevel"/>
    <w:tmpl w:val="E564D5D0"/>
    <w:lvl w:ilvl="0" w:tplc="7B5854DA">
      <w:start w:val="2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D3831"/>
    <w:multiLevelType w:val="hybridMultilevel"/>
    <w:tmpl w:val="F24AC1F6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966F1"/>
    <w:multiLevelType w:val="multilevel"/>
    <w:tmpl w:val="23D29CCE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54" w:firstLine="11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64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38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606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82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48" w:hanging="363"/>
      </w:pPr>
      <w:rPr>
        <w:rFonts w:hint="default"/>
      </w:rPr>
    </w:lvl>
  </w:abstractNum>
  <w:abstractNum w:abstractNumId="6" w15:restartNumberingAfterBreak="0">
    <w:nsid w:val="0F1127E5"/>
    <w:multiLevelType w:val="multilevel"/>
    <w:tmpl w:val="695697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F6D7684"/>
    <w:multiLevelType w:val="hybridMultilevel"/>
    <w:tmpl w:val="C91E29AE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72C6C"/>
    <w:multiLevelType w:val="hybridMultilevel"/>
    <w:tmpl w:val="E21A9524"/>
    <w:lvl w:ilvl="0" w:tplc="0082DB5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C06EAA">
      <w:start w:val="1"/>
      <w:numFmt w:val="bullet"/>
      <w:lvlText w:val="o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68E892">
      <w:start w:val="1"/>
      <w:numFmt w:val="bullet"/>
      <w:lvlText w:val="▪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78185E">
      <w:start w:val="1"/>
      <w:numFmt w:val="bullet"/>
      <w:lvlText w:val="•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B4737C">
      <w:start w:val="1"/>
      <w:numFmt w:val="bullet"/>
      <w:lvlText w:val="o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728E2C">
      <w:start w:val="1"/>
      <w:numFmt w:val="bullet"/>
      <w:lvlText w:val="▪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D88C9E">
      <w:start w:val="1"/>
      <w:numFmt w:val="bullet"/>
      <w:lvlText w:val="•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0AF676">
      <w:start w:val="1"/>
      <w:numFmt w:val="bullet"/>
      <w:lvlText w:val="o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D6ED9E">
      <w:start w:val="1"/>
      <w:numFmt w:val="bullet"/>
      <w:lvlText w:val="▪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3053D"/>
    <w:multiLevelType w:val="multilevel"/>
    <w:tmpl w:val="2C3C7D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754166F"/>
    <w:multiLevelType w:val="multilevel"/>
    <w:tmpl w:val="8A4E63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9656D81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EA25F2A"/>
    <w:multiLevelType w:val="multilevel"/>
    <w:tmpl w:val="1D8000E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4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80" w:hanging="1800"/>
      </w:pPr>
      <w:rPr>
        <w:rFonts w:hint="default"/>
      </w:rPr>
    </w:lvl>
  </w:abstractNum>
  <w:abstractNum w:abstractNumId="13" w15:restartNumberingAfterBreak="0">
    <w:nsid w:val="1ED922EA"/>
    <w:multiLevelType w:val="multilevel"/>
    <w:tmpl w:val="1DC8F9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  <w:szCs w:val="24"/>
      </w:rPr>
    </w:lvl>
  </w:abstractNum>
  <w:abstractNum w:abstractNumId="14" w15:restartNumberingAfterBreak="0">
    <w:nsid w:val="1F675FF1"/>
    <w:multiLevelType w:val="multilevel"/>
    <w:tmpl w:val="55481264"/>
    <w:lvl w:ilvl="0">
      <w:start w:val="2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27BE691F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F3E0F81"/>
    <w:multiLevelType w:val="hybridMultilevel"/>
    <w:tmpl w:val="DA7EAE04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52648"/>
    <w:multiLevelType w:val="multilevel"/>
    <w:tmpl w:val="86C0188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11E0058"/>
    <w:multiLevelType w:val="hybridMultilevel"/>
    <w:tmpl w:val="BB0EAE2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096A"/>
    <w:multiLevelType w:val="hybridMultilevel"/>
    <w:tmpl w:val="C0225F04"/>
    <w:lvl w:ilvl="0" w:tplc="7B5854DA">
      <w:start w:val="2"/>
      <w:numFmt w:val="decimal"/>
      <w:lvlText w:val="1.%1. 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678"/>
    <w:multiLevelType w:val="multilevel"/>
    <w:tmpl w:val="550AC3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35B06AF9"/>
    <w:multiLevelType w:val="multilevel"/>
    <w:tmpl w:val="98F8F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5BB136C"/>
    <w:multiLevelType w:val="multilevel"/>
    <w:tmpl w:val="3F24B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525"/>
        </w:tabs>
        <w:ind w:left="6525" w:hanging="11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81"/>
        </w:tabs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9"/>
        </w:tabs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77"/>
        </w:tabs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3" w15:restartNumberingAfterBreak="0">
    <w:nsid w:val="376F675B"/>
    <w:multiLevelType w:val="hybridMultilevel"/>
    <w:tmpl w:val="D60C4D18"/>
    <w:lvl w:ilvl="0" w:tplc="6016C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A20EC"/>
    <w:multiLevelType w:val="multilevel"/>
    <w:tmpl w:val="53EAC9D4"/>
    <w:lvl w:ilvl="0">
      <w:start w:val="1"/>
      <w:numFmt w:val="decimal"/>
      <w:lvlText w:val="%1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61285C"/>
    <w:multiLevelType w:val="hybridMultilevel"/>
    <w:tmpl w:val="29B8F28E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37EA6"/>
    <w:multiLevelType w:val="multilevel"/>
    <w:tmpl w:val="DCA66DD2"/>
    <w:lvl w:ilvl="0">
      <w:start w:val="8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087F73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7D19DD"/>
    <w:multiLevelType w:val="multilevel"/>
    <w:tmpl w:val="E2CC62F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C4C4D3E"/>
    <w:multiLevelType w:val="hybridMultilevel"/>
    <w:tmpl w:val="3684E66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D31E9"/>
    <w:multiLevelType w:val="hybridMultilevel"/>
    <w:tmpl w:val="C72EC0D4"/>
    <w:lvl w:ilvl="0" w:tplc="DDEC377E">
      <w:start w:val="1"/>
      <w:numFmt w:val="decimal"/>
      <w:lvlText w:val="1.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239E3"/>
    <w:multiLevelType w:val="hybridMultilevel"/>
    <w:tmpl w:val="E3AE0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EE7A0F"/>
    <w:multiLevelType w:val="hybridMultilevel"/>
    <w:tmpl w:val="EE003958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43F34"/>
    <w:multiLevelType w:val="multilevel"/>
    <w:tmpl w:val="DCA66D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861447C"/>
    <w:multiLevelType w:val="hybridMultilevel"/>
    <w:tmpl w:val="1E062DA6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C4F04"/>
    <w:multiLevelType w:val="multilevel"/>
    <w:tmpl w:val="476EB6D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  <w:sz w:val="22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  <w:sz w:val="22"/>
      </w:rPr>
    </w:lvl>
  </w:abstractNum>
  <w:abstractNum w:abstractNumId="36" w15:restartNumberingAfterBreak="0">
    <w:nsid w:val="5EDE2324"/>
    <w:multiLevelType w:val="multilevel"/>
    <w:tmpl w:val="94948B8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FDE0185"/>
    <w:multiLevelType w:val="singleLevel"/>
    <w:tmpl w:val="5DB416BA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8" w15:restartNumberingAfterBreak="0">
    <w:nsid w:val="6024016D"/>
    <w:multiLevelType w:val="hybridMultilevel"/>
    <w:tmpl w:val="D2E06FB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563B4"/>
    <w:multiLevelType w:val="hybridMultilevel"/>
    <w:tmpl w:val="5B10E6BC"/>
    <w:lvl w:ilvl="0" w:tplc="80B2A9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605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429E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A6E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EAD5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F2ED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340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BC2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2CB2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6D4716D3"/>
    <w:multiLevelType w:val="hybridMultilevel"/>
    <w:tmpl w:val="AD46D928"/>
    <w:lvl w:ilvl="0" w:tplc="CA4C5644">
      <w:start w:val="1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26DFA"/>
    <w:multiLevelType w:val="multilevel"/>
    <w:tmpl w:val="B0EE19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 w15:restartNumberingAfterBreak="0">
    <w:nsid w:val="723B0E74"/>
    <w:multiLevelType w:val="hybridMultilevel"/>
    <w:tmpl w:val="40DA7494"/>
    <w:lvl w:ilvl="0" w:tplc="7B5854DA">
      <w:start w:val="2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5A0A7E"/>
    <w:multiLevelType w:val="hybridMultilevel"/>
    <w:tmpl w:val="9DD2F9C8"/>
    <w:lvl w:ilvl="0" w:tplc="96E2C3E4">
      <w:start w:val="1"/>
      <w:numFmt w:val="decimal"/>
      <w:lvlText w:val="%1."/>
      <w:lvlJc w:val="left"/>
      <w:pPr>
        <w:ind w:left="12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4" w15:restartNumberingAfterBreak="0">
    <w:nsid w:val="753E1E2D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62840A9"/>
    <w:multiLevelType w:val="hybridMultilevel"/>
    <w:tmpl w:val="92DA5CBE"/>
    <w:lvl w:ilvl="0" w:tplc="85B88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2B7538"/>
    <w:multiLevelType w:val="multilevel"/>
    <w:tmpl w:val="1D3495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7" w15:restartNumberingAfterBreak="0">
    <w:nsid w:val="7E7225E4"/>
    <w:multiLevelType w:val="hybridMultilevel"/>
    <w:tmpl w:val="8EF0146C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6"/>
  </w:num>
  <w:num w:numId="4">
    <w:abstractNumId w:val="31"/>
  </w:num>
  <w:num w:numId="5">
    <w:abstractNumId w:val="23"/>
  </w:num>
  <w:num w:numId="6">
    <w:abstractNumId w:val="42"/>
  </w:num>
  <w:num w:numId="7">
    <w:abstractNumId w:val="40"/>
  </w:num>
  <w:num w:numId="8">
    <w:abstractNumId w:val="21"/>
  </w:num>
  <w:num w:numId="9">
    <w:abstractNumId w:val="4"/>
  </w:num>
  <w:num w:numId="10">
    <w:abstractNumId w:val="32"/>
  </w:num>
  <w:num w:numId="11">
    <w:abstractNumId w:val="25"/>
  </w:num>
  <w:num w:numId="12">
    <w:abstractNumId w:val="8"/>
  </w:num>
  <w:num w:numId="13">
    <w:abstractNumId w:val="28"/>
  </w:num>
  <w:num w:numId="14">
    <w:abstractNumId w:val="17"/>
  </w:num>
  <w:num w:numId="15">
    <w:abstractNumId w:val="39"/>
  </w:num>
  <w:num w:numId="16">
    <w:abstractNumId w:val="19"/>
  </w:num>
  <w:num w:numId="17">
    <w:abstractNumId w:val="27"/>
  </w:num>
  <w:num w:numId="18">
    <w:abstractNumId w:val="44"/>
  </w:num>
  <w:num w:numId="19">
    <w:abstractNumId w:val="11"/>
  </w:num>
  <w:num w:numId="20">
    <w:abstractNumId w:val="14"/>
  </w:num>
  <w:num w:numId="21">
    <w:abstractNumId w:val="22"/>
  </w:num>
  <w:num w:numId="22">
    <w:abstractNumId w:val="46"/>
  </w:num>
  <w:num w:numId="23">
    <w:abstractNumId w:val="43"/>
  </w:num>
  <w:num w:numId="24">
    <w:abstractNumId w:val="3"/>
  </w:num>
  <w:num w:numId="25">
    <w:abstractNumId w:val="15"/>
  </w:num>
  <w:num w:numId="26">
    <w:abstractNumId w:val="5"/>
  </w:num>
  <w:num w:numId="27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8">
    <w:abstractNumId w:val="30"/>
  </w:num>
  <w:num w:numId="29">
    <w:abstractNumId w:val="38"/>
  </w:num>
  <w:num w:numId="30">
    <w:abstractNumId w:val="0"/>
  </w:num>
  <w:num w:numId="31">
    <w:abstractNumId w:val="13"/>
  </w:num>
  <w:num w:numId="32">
    <w:abstractNumId w:val="16"/>
  </w:num>
  <w:num w:numId="33">
    <w:abstractNumId w:val="18"/>
  </w:num>
  <w:num w:numId="34">
    <w:abstractNumId w:val="7"/>
  </w:num>
  <w:num w:numId="35">
    <w:abstractNumId w:val="47"/>
  </w:num>
  <w:num w:numId="36">
    <w:abstractNumId w:val="29"/>
  </w:num>
  <w:num w:numId="37">
    <w:abstractNumId w:val="34"/>
  </w:num>
  <w:num w:numId="38">
    <w:abstractNumId w:val="35"/>
  </w:num>
  <w:num w:numId="39">
    <w:abstractNumId w:val="12"/>
  </w:num>
  <w:num w:numId="40">
    <w:abstractNumId w:val="36"/>
  </w:num>
  <w:num w:numId="41">
    <w:abstractNumId w:val="1"/>
  </w:num>
  <w:num w:numId="42">
    <w:abstractNumId w:val="41"/>
  </w:num>
  <w:num w:numId="43">
    <w:abstractNumId w:val="9"/>
  </w:num>
  <w:num w:numId="44">
    <w:abstractNumId w:val="26"/>
  </w:num>
  <w:num w:numId="45">
    <w:abstractNumId w:val="10"/>
  </w:num>
  <w:num w:numId="46">
    <w:abstractNumId w:val="20"/>
  </w:num>
  <w:num w:numId="47">
    <w:abstractNumId w:val="33"/>
  </w:num>
  <w:num w:numId="48">
    <w:abstractNumId w:val="2"/>
  </w:num>
  <w:num w:numId="49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</w:lvl>
    </w:lvlOverride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88"/>
    <w:rsid w:val="000019BB"/>
    <w:rsid w:val="000023D7"/>
    <w:rsid w:val="000038E3"/>
    <w:rsid w:val="00003FD6"/>
    <w:rsid w:val="00004194"/>
    <w:rsid w:val="00014C89"/>
    <w:rsid w:val="00015D34"/>
    <w:rsid w:val="0001743F"/>
    <w:rsid w:val="00021553"/>
    <w:rsid w:val="000215CF"/>
    <w:rsid w:val="000228CA"/>
    <w:rsid w:val="000237AC"/>
    <w:rsid w:val="00025C2D"/>
    <w:rsid w:val="00026EE7"/>
    <w:rsid w:val="00032446"/>
    <w:rsid w:val="00032599"/>
    <w:rsid w:val="00033360"/>
    <w:rsid w:val="000411C1"/>
    <w:rsid w:val="00044A3B"/>
    <w:rsid w:val="00045B58"/>
    <w:rsid w:val="000463BC"/>
    <w:rsid w:val="0004685B"/>
    <w:rsid w:val="00051538"/>
    <w:rsid w:val="00051D3F"/>
    <w:rsid w:val="0005213B"/>
    <w:rsid w:val="000530D3"/>
    <w:rsid w:val="00056EEE"/>
    <w:rsid w:val="0006089F"/>
    <w:rsid w:val="00064576"/>
    <w:rsid w:val="00064BFD"/>
    <w:rsid w:val="00070040"/>
    <w:rsid w:val="00071A7A"/>
    <w:rsid w:val="00085D9A"/>
    <w:rsid w:val="00087502"/>
    <w:rsid w:val="00095D28"/>
    <w:rsid w:val="000A0B59"/>
    <w:rsid w:val="000A680F"/>
    <w:rsid w:val="000B24DD"/>
    <w:rsid w:val="000B55BE"/>
    <w:rsid w:val="000C00B4"/>
    <w:rsid w:val="000C1A9B"/>
    <w:rsid w:val="000C1E22"/>
    <w:rsid w:val="000C3D31"/>
    <w:rsid w:val="000C55E0"/>
    <w:rsid w:val="000C5812"/>
    <w:rsid w:val="000D0D8D"/>
    <w:rsid w:val="000E64DE"/>
    <w:rsid w:val="000E7038"/>
    <w:rsid w:val="00101972"/>
    <w:rsid w:val="00101A53"/>
    <w:rsid w:val="00105887"/>
    <w:rsid w:val="00112E15"/>
    <w:rsid w:val="001172EE"/>
    <w:rsid w:val="00117CE4"/>
    <w:rsid w:val="00126448"/>
    <w:rsid w:val="00126EA8"/>
    <w:rsid w:val="00127FD4"/>
    <w:rsid w:val="00135523"/>
    <w:rsid w:val="00140D6C"/>
    <w:rsid w:val="00146D4C"/>
    <w:rsid w:val="00150A94"/>
    <w:rsid w:val="00162005"/>
    <w:rsid w:val="00165811"/>
    <w:rsid w:val="0017646D"/>
    <w:rsid w:val="0018196A"/>
    <w:rsid w:val="00182C57"/>
    <w:rsid w:val="00183454"/>
    <w:rsid w:val="00183493"/>
    <w:rsid w:val="001A0201"/>
    <w:rsid w:val="001A0F7B"/>
    <w:rsid w:val="001B3E97"/>
    <w:rsid w:val="001B3FE1"/>
    <w:rsid w:val="001C25D7"/>
    <w:rsid w:val="001C585F"/>
    <w:rsid w:val="001C5C6D"/>
    <w:rsid w:val="001D6C71"/>
    <w:rsid w:val="001E3687"/>
    <w:rsid w:val="001E790E"/>
    <w:rsid w:val="001E7C13"/>
    <w:rsid w:val="001F5411"/>
    <w:rsid w:val="001F6ECA"/>
    <w:rsid w:val="002037C8"/>
    <w:rsid w:val="0020582A"/>
    <w:rsid w:val="00207491"/>
    <w:rsid w:val="00212693"/>
    <w:rsid w:val="0021308F"/>
    <w:rsid w:val="002147AA"/>
    <w:rsid w:val="00217CE6"/>
    <w:rsid w:val="00226C1C"/>
    <w:rsid w:val="002273C0"/>
    <w:rsid w:val="0022752B"/>
    <w:rsid w:val="00233A22"/>
    <w:rsid w:val="002355C4"/>
    <w:rsid w:val="00245867"/>
    <w:rsid w:val="00250C83"/>
    <w:rsid w:val="0025754C"/>
    <w:rsid w:val="00257F8F"/>
    <w:rsid w:val="00267AB8"/>
    <w:rsid w:val="00274A8C"/>
    <w:rsid w:val="00295F44"/>
    <w:rsid w:val="00296E1E"/>
    <w:rsid w:val="002A2FBD"/>
    <w:rsid w:val="002A5008"/>
    <w:rsid w:val="002A6D36"/>
    <w:rsid w:val="002B3E4C"/>
    <w:rsid w:val="002C268B"/>
    <w:rsid w:val="002C5787"/>
    <w:rsid w:val="002D0AE8"/>
    <w:rsid w:val="002D1029"/>
    <w:rsid w:val="002D23C9"/>
    <w:rsid w:val="002D2518"/>
    <w:rsid w:val="002D2D8F"/>
    <w:rsid w:val="002D7693"/>
    <w:rsid w:val="002E47AF"/>
    <w:rsid w:val="002E6F53"/>
    <w:rsid w:val="002F1A52"/>
    <w:rsid w:val="00300C8E"/>
    <w:rsid w:val="00316F3B"/>
    <w:rsid w:val="00320FAB"/>
    <w:rsid w:val="00324BDB"/>
    <w:rsid w:val="00330A3F"/>
    <w:rsid w:val="003404A7"/>
    <w:rsid w:val="00342F94"/>
    <w:rsid w:val="00344848"/>
    <w:rsid w:val="00344F5D"/>
    <w:rsid w:val="003477F1"/>
    <w:rsid w:val="00357F15"/>
    <w:rsid w:val="003612D0"/>
    <w:rsid w:val="00362C17"/>
    <w:rsid w:val="00366139"/>
    <w:rsid w:val="003672F7"/>
    <w:rsid w:val="003700B5"/>
    <w:rsid w:val="00385F79"/>
    <w:rsid w:val="00386951"/>
    <w:rsid w:val="00390278"/>
    <w:rsid w:val="003A7AFA"/>
    <w:rsid w:val="003B42DA"/>
    <w:rsid w:val="003C2447"/>
    <w:rsid w:val="003C532F"/>
    <w:rsid w:val="003C6372"/>
    <w:rsid w:val="003D69B6"/>
    <w:rsid w:val="003E4D51"/>
    <w:rsid w:val="003E6DCD"/>
    <w:rsid w:val="003E74F9"/>
    <w:rsid w:val="003F2CA3"/>
    <w:rsid w:val="003F6BE0"/>
    <w:rsid w:val="004100C8"/>
    <w:rsid w:val="00410E33"/>
    <w:rsid w:val="00410EEB"/>
    <w:rsid w:val="00412238"/>
    <w:rsid w:val="00412D36"/>
    <w:rsid w:val="00420729"/>
    <w:rsid w:val="00421463"/>
    <w:rsid w:val="00433D83"/>
    <w:rsid w:val="004363DA"/>
    <w:rsid w:val="00444DBB"/>
    <w:rsid w:val="00447BAB"/>
    <w:rsid w:val="00457EF9"/>
    <w:rsid w:val="00460671"/>
    <w:rsid w:val="00461D57"/>
    <w:rsid w:val="0046362E"/>
    <w:rsid w:val="00463909"/>
    <w:rsid w:val="004750B1"/>
    <w:rsid w:val="00482B47"/>
    <w:rsid w:val="0048355C"/>
    <w:rsid w:val="004865EB"/>
    <w:rsid w:val="00492155"/>
    <w:rsid w:val="00496B94"/>
    <w:rsid w:val="004B46DC"/>
    <w:rsid w:val="004B549D"/>
    <w:rsid w:val="004B7EB1"/>
    <w:rsid w:val="004C10CA"/>
    <w:rsid w:val="004C7831"/>
    <w:rsid w:val="004D4C66"/>
    <w:rsid w:val="004E430A"/>
    <w:rsid w:val="004E6348"/>
    <w:rsid w:val="00501F3C"/>
    <w:rsid w:val="005056DD"/>
    <w:rsid w:val="00505C94"/>
    <w:rsid w:val="0050799A"/>
    <w:rsid w:val="00507EAD"/>
    <w:rsid w:val="005172A9"/>
    <w:rsid w:val="00526294"/>
    <w:rsid w:val="00527823"/>
    <w:rsid w:val="005304E1"/>
    <w:rsid w:val="00533F1C"/>
    <w:rsid w:val="0054114C"/>
    <w:rsid w:val="00543724"/>
    <w:rsid w:val="005448AD"/>
    <w:rsid w:val="0054776B"/>
    <w:rsid w:val="005559E3"/>
    <w:rsid w:val="0057179B"/>
    <w:rsid w:val="00575C6C"/>
    <w:rsid w:val="005775BA"/>
    <w:rsid w:val="00591B5A"/>
    <w:rsid w:val="00592C6A"/>
    <w:rsid w:val="005939D9"/>
    <w:rsid w:val="005A1EA9"/>
    <w:rsid w:val="005D40F6"/>
    <w:rsid w:val="005D4393"/>
    <w:rsid w:val="005D677B"/>
    <w:rsid w:val="005E5A87"/>
    <w:rsid w:val="005E7C50"/>
    <w:rsid w:val="005F25E9"/>
    <w:rsid w:val="005F4755"/>
    <w:rsid w:val="00601863"/>
    <w:rsid w:val="00606082"/>
    <w:rsid w:val="006152B7"/>
    <w:rsid w:val="00615A78"/>
    <w:rsid w:val="00615EFF"/>
    <w:rsid w:val="00627E74"/>
    <w:rsid w:val="00631072"/>
    <w:rsid w:val="00632314"/>
    <w:rsid w:val="00637611"/>
    <w:rsid w:val="00637F1E"/>
    <w:rsid w:val="00640102"/>
    <w:rsid w:val="006457C5"/>
    <w:rsid w:val="00646125"/>
    <w:rsid w:val="0064770C"/>
    <w:rsid w:val="00652B4A"/>
    <w:rsid w:val="00657E28"/>
    <w:rsid w:val="00670506"/>
    <w:rsid w:val="00671D1B"/>
    <w:rsid w:val="00673033"/>
    <w:rsid w:val="00673D05"/>
    <w:rsid w:val="00675998"/>
    <w:rsid w:val="0068281E"/>
    <w:rsid w:val="00684654"/>
    <w:rsid w:val="006847E5"/>
    <w:rsid w:val="006876BD"/>
    <w:rsid w:val="006909A8"/>
    <w:rsid w:val="0069312A"/>
    <w:rsid w:val="006A0EF4"/>
    <w:rsid w:val="006A2143"/>
    <w:rsid w:val="006B0151"/>
    <w:rsid w:val="006C17D4"/>
    <w:rsid w:val="006E14C4"/>
    <w:rsid w:val="006E38E1"/>
    <w:rsid w:val="006F2BC5"/>
    <w:rsid w:val="006F35FA"/>
    <w:rsid w:val="006F6C06"/>
    <w:rsid w:val="00707F6B"/>
    <w:rsid w:val="0071202B"/>
    <w:rsid w:val="00714E3B"/>
    <w:rsid w:val="007258C9"/>
    <w:rsid w:val="00741185"/>
    <w:rsid w:val="00744CFA"/>
    <w:rsid w:val="00754936"/>
    <w:rsid w:val="007552C3"/>
    <w:rsid w:val="00755407"/>
    <w:rsid w:val="007567A6"/>
    <w:rsid w:val="00756E24"/>
    <w:rsid w:val="007615D9"/>
    <w:rsid w:val="00763696"/>
    <w:rsid w:val="007657DB"/>
    <w:rsid w:val="00766C12"/>
    <w:rsid w:val="00767B2C"/>
    <w:rsid w:val="007720A5"/>
    <w:rsid w:val="00776FFE"/>
    <w:rsid w:val="0077769A"/>
    <w:rsid w:val="00780513"/>
    <w:rsid w:val="00793E7D"/>
    <w:rsid w:val="007964C0"/>
    <w:rsid w:val="007A3056"/>
    <w:rsid w:val="007A34E1"/>
    <w:rsid w:val="007A3E10"/>
    <w:rsid w:val="007B0D21"/>
    <w:rsid w:val="007B3D8A"/>
    <w:rsid w:val="007B7017"/>
    <w:rsid w:val="007C1070"/>
    <w:rsid w:val="007C2B68"/>
    <w:rsid w:val="007C3B5D"/>
    <w:rsid w:val="007D0259"/>
    <w:rsid w:val="007D44AB"/>
    <w:rsid w:val="007D5B5E"/>
    <w:rsid w:val="007D74A5"/>
    <w:rsid w:val="007E0B70"/>
    <w:rsid w:val="007E2D2B"/>
    <w:rsid w:val="007E5749"/>
    <w:rsid w:val="007E59BC"/>
    <w:rsid w:val="007F29A4"/>
    <w:rsid w:val="007F7B93"/>
    <w:rsid w:val="008005ED"/>
    <w:rsid w:val="00802CD2"/>
    <w:rsid w:val="00805B62"/>
    <w:rsid w:val="00811A35"/>
    <w:rsid w:val="008156E7"/>
    <w:rsid w:val="0081656E"/>
    <w:rsid w:val="00816DFC"/>
    <w:rsid w:val="00822443"/>
    <w:rsid w:val="008274F0"/>
    <w:rsid w:val="00831516"/>
    <w:rsid w:val="00843A10"/>
    <w:rsid w:val="00851DD6"/>
    <w:rsid w:val="00855CC6"/>
    <w:rsid w:val="0086746D"/>
    <w:rsid w:val="00867F0E"/>
    <w:rsid w:val="0087092E"/>
    <w:rsid w:val="00873060"/>
    <w:rsid w:val="00874FA2"/>
    <w:rsid w:val="00877C95"/>
    <w:rsid w:val="00886C82"/>
    <w:rsid w:val="00886E91"/>
    <w:rsid w:val="00890843"/>
    <w:rsid w:val="00890B80"/>
    <w:rsid w:val="00890D57"/>
    <w:rsid w:val="00894554"/>
    <w:rsid w:val="0089687F"/>
    <w:rsid w:val="00897A70"/>
    <w:rsid w:val="008A4315"/>
    <w:rsid w:val="008A47F2"/>
    <w:rsid w:val="008B0667"/>
    <w:rsid w:val="008B61CF"/>
    <w:rsid w:val="008D0430"/>
    <w:rsid w:val="008D2EBA"/>
    <w:rsid w:val="008D7A20"/>
    <w:rsid w:val="008E11F8"/>
    <w:rsid w:val="008E2216"/>
    <w:rsid w:val="008E73E5"/>
    <w:rsid w:val="008F1468"/>
    <w:rsid w:val="008F1471"/>
    <w:rsid w:val="008F300B"/>
    <w:rsid w:val="008F37A1"/>
    <w:rsid w:val="00906590"/>
    <w:rsid w:val="009136C0"/>
    <w:rsid w:val="00914EE5"/>
    <w:rsid w:val="009150D6"/>
    <w:rsid w:val="009154A4"/>
    <w:rsid w:val="00921181"/>
    <w:rsid w:val="00921313"/>
    <w:rsid w:val="00926069"/>
    <w:rsid w:val="0093138C"/>
    <w:rsid w:val="009359EB"/>
    <w:rsid w:val="00937CA2"/>
    <w:rsid w:val="00941B1D"/>
    <w:rsid w:val="0095671B"/>
    <w:rsid w:val="009613FE"/>
    <w:rsid w:val="009619D9"/>
    <w:rsid w:val="00965A5E"/>
    <w:rsid w:val="00971BC0"/>
    <w:rsid w:val="00973D00"/>
    <w:rsid w:val="009806FB"/>
    <w:rsid w:val="00981234"/>
    <w:rsid w:val="00991D1B"/>
    <w:rsid w:val="00993185"/>
    <w:rsid w:val="00996AE4"/>
    <w:rsid w:val="009A2CD3"/>
    <w:rsid w:val="009A7F9B"/>
    <w:rsid w:val="009B19EB"/>
    <w:rsid w:val="009B5412"/>
    <w:rsid w:val="009B6A70"/>
    <w:rsid w:val="009C38DD"/>
    <w:rsid w:val="009C6178"/>
    <w:rsid w:val="009C6307"/>
    <w:rsid w:val="009C6953"/>
    <w:rsid w:val="009C7CE7"/>
    <w:rsid w:val="009D19A7"/>
    <w:rsid w:val="009F392B"/>
    <w:rsid w:val="009F4F79"/>
    <w:rsid w:val="009F5B73"/>
    <w:rsid w:val="009F7FDF"/>
    <w:rsid w:val="00A04E5C"/>
    <w:rsid w:val="00A07B2E"/>
    <w:rsid w:val="00A247AB"/>
    <w:rsid w:val="00A32A93"/>
    <w:rsid w:val="00A37D4C"/>
    <w:rsid w:val="00A41B4A"/>
    <w:rsid w:val="00A45F9A"/>
    <w:rsid w:val="00A5315E"/>
    <w:rsid w:val="00A577EA"/>
    <w:rsid w:val="00A60D69"/>
    <w:rsid w:val="00A60DE8"/>
    <w:rsid w:val="00A62173"/>
    <w:rsid w:val="00A70748"/>
    <w:rsid w:val="00A73D90"/>
    <w:rsid w:val="00A85F2C"/>
    <w:rsid w:val="00A91190"/>
    <w:rsid w:val="00A91C3C"/>
    <w:rsid w:val="00A91DDA"/>
    <w:rsid w:val="00A94E88"/>
    <w:rsid w:val="00A97E7B"/>
    <w:rsid w:val="00AA6A2B"/>
    <w:rsid w:val="00AA6DA8"/>
    <w:rsid w:val="00AB0D31"/>
    <w:rsid w:val="00AB68A2"/>
    <w:rsid w:val="00AB7795"/>
    <w:rsid w:val="00AC03B9"/>
    <w:rsid w:val="00AD0109"/>
    <w:rsid w:val="00AD7269"/>
    <w:rsid w:val="00AF386D"/>
    <w:rsid w:val="00AF475B"/>
    <w:rsid w:val="00AF77E6"/>
    <w:rsid w:val="00B07C20"/>
    <w:rsid w:val="00B07DC2"/>
    <w:rsid w:val="00B1124D"/>
    <w:rsid w:val="00B26145"/>
    <w:rsid w:val="00B32E21"/>
    <w:rsid w:val="00B35419"/>
    <w:rsid w:val="00B372DC"/>
    <w:rsid w:val="00B378A0"/>
    <w:rsid w:val="00B4229A"/>
    <w:rsid w:val="00B535A5"/>
    <w:rsid w:val="00B62701"/>
    <w:rsid w:val="00B63863"/>
    <w:rsid w:val="00B6587C"/>
    <w:rsid w:val="00B80F09"/>
    <w:rsid w:val="00B812DC"/>
    <w:rsid w:val="00B848FF"/>
    <w:rsid w:val="00B84C79"/>
    <w:rsid w:val="00B85F55"/>
    <w:rsid w:val="00B875F0"/>
    <w:rsid w:val="00B87B9A"/>
    <w:rsid w:val="00B9614C"/>
    <w:rsid w:val="00BA0699"/>
    <w:rsid w:val="00BA0A92"/>
    <w:rsid w:val="00BA1A6F"/>
    <w:rsid w:val="00BB05E4"/>
    <w:rsid w:val="00BB0974"/>
    <w:rsid w:val="00BB0DF2"/>
    <w:rsid w:val="00BB3062"/>
    <w:rsid w:val="00BC2D10"/>
    <w:rsid w:val="00BC38AF"/>
    <w:rsid w:val="00BC4CC5"/>
    <w:rsid w:val="00BC7BBF"/>
    <w:rsid w:val="00BD2918"/>
    <w:rsid w:val="00BD5070"/>
    <w:rsid w:val="00BF1D3C"/>
    <w:rsid w:val="00C004A5"/>
    <w:rsid w:val="00C028C8"/>
    <w:rsid w:val="00C05CD2"/>
    <w:rsid w:val="00C065A3"/>
    <w:rsid w:val="00C111D5"/>
    <w:rsid w:val="00C136E2"/>
    <w:rsid w:val="00C205F8"/>
    <w:rsid w:val="00C20664"/>
    <w:rsid w:val="00C226FB"/>
    <w:rsid w:val="00C22C3A"/>
    <w:rsid w:val="00C307F7"/>
    <w:rsid w:val="00C3718F"/>
    <w:rsid w:val="00C40055"/>
    <w:rsid w:val="00C41A0E"/>
    <w:rsid w:val="00C450C6"/>
    <w:rsid w:val="00C63466"/>
    <w:rsid w:val="00C63745"/>
    <w:rsid w:val="00C64C92"/>
    <w:rsid w:val="00C659F8"/>
    <w:rsid w:val="00C66E3E"/>
    <w:rsid w:val="00C67AFD"/>
    <w:rsid w:val="00C70101"/>
    <w:rsid w:val="00C74F5F"/>
    <w:rsid w:val="00C8618B"/>
    <w:rsid w:val="00C920A4"/>
    <w:rsid w:val="00C96DB0"/>
    <w:rsid w:val="00CA2363"/>
    <w:rsid w:val="00CB0B35"/>
    <w:rsid w:val="00CB521F"/>
    <w:rsid w:val="00CB556F"/>
    <w:rsid w:val="00CB5E5D"/>
    <w:rsid w:val="00CC2B95"/>
    <w:rsid w:val="00CD54B8"/>
    <w:rsid w:val="00CD758B"/>
    <w:rsid w:val="00CE700F"/>
    <w:rsid w:val="00CF5496"/>
    <w:rsid w:val="00CF7760"/>
    <w:rsid w:val="00D00338"/>
    <w:rsid w:val="00D076A0"/>
    <w:rsid w:val="00D13E55"/>
    <w:rsid w:val="00D16C64"/>
    <w:rsid w:val="00D25F9E"/>
    <w:rsid w:val="00D318D9"/>
    <w:rsid w:val="00D32D26"/>
    <w:rsid w:val="00D32FB7"/>
    <w:rsid w:val="00D3443E"/>
    <w:rsid w:val="00D362F5"/>
    <w:rsid w:val="00D3662F"/>
    <w:rsid w:val="00D40DC0"/>
    <w:rsid w:val="00D41B49"/>
    <w:rsid w:val="00D50858"/>
    <w:rsid w:val="00D57721"/>
    <w:rsid w:val="00D67824"/>
    <w:rsid w:val="00D679A0"/>
    <w:rsid w:val="00D735EC"/>
    <w:rsid w:val="00D73AB7"/>
    <w:rsid w:val="00D87699"/>
    <w:rsid w:val="00D9217B"/>
    <w:rsid w:val="00D97E39"/>
    <w:rsid w:val="00DA1C8E"/>
    <w:rsid w:val="00DA7B2E"/>
    <w:rsid w:val="00DB2E95"/>
    <w:rsid w:val="00DC12D4"/>
    <w:rsid w:val="00DD24B5"/>
    <w:rsid w:val="00DD26A3"/>
    <w:rsid w:val="00DD35DF"/>
    <w:rsid w:val="00DE0850"/>
    <w:rsid w:val="00DE3BDA"/>
    <w:rsid w:val="00DE5CC2"/>
    <w:rsid w:val="00DE64BD"/>
    <w:rsid w:val="00DF2FFB"/>
    <w:rsid w:val="00E01954"/>
    <w:rsid w:val="00E05A81"/>
    <w:rsid w:val="00E05D65"/>
    <w:rsid w:val="00E05E57"/>
    <w:rsid w:val="00E13AD9"/>
    <w:rsid w:val="00E21870"/>
    <w:rsid w:val="00E225BA"/>
    <w:rsid w:val="00E22ED8"/>
    <w:rsid w:val="00E236F3"/>
    <w:rsid w:val="00E264C2"/>
    <w:rsid w:val="00E2764C"/>
    <w:rsid w:val="00E34595"/>
    <w:rsid w:val="00E37DB4"/>
    <w:rsid w:val="00E421AB"/>
    <w:rsid w:val="00E42A4C"/>
    <w:rsid w:val="00E46C0E"/>
    <w:rsid w:val="00E54EE3"/>
    <w:rsid w:val="00E64096"/>
    <w:rsid w:val="00E679A4"/>
    <w:rsid w:val="00E753D0"/>
    <w:rsid w:val="00E7556A"/>
    <w:rsid w:val="00E84F4D"/>
    <w:rsid w:val="00E872D4"/>
    <w:rsid w:val="00E87F30"/>
    <w:rsid w:val="00E90428"/>
    <w:rsid w:val="00E918BC"/>
    <w:rsid w:val="00E96DB9"/>
    <w:rsid w:val="00E974A1"/>
    <w:rsid w:val="00EA159C"/>
    <w:rsid w:val="00EA7DF5"/>
    <w:rsid w:val="00EB5FCD"/>
    <w:rsid w:val="00EC32BD"/>
    <w:rsid w:val="00EC3808"/>
    <w:rsid w:val="00EC63D3"/>
    <w:rsid w:val="00ED3B69"/>
    <w:rsid w:val="00EE271A"/>
    <w:rsid w:val="00EE2F45"/>
    <w:rsid w:val="00EF100C"/>
    <w:rsid w:val="00F0159E"/>
    <w:rsid w:val="00F21862"/>
    <w:rsid w:val="00F26EA3"/>
    <w:rsid w:val="00F32011"/>
    <w:rsid w:val="00F36D3A"/>
    <w:rsid w:val="00F54805"/>
    <w:rsid w:val="00F655ED"/>
    <w:rsid w:val="00F65849"/>
    <w:rsid w:val="00F65FA6"/>
    <w:rsid w:val="00F82185"/>
    <w:rsid w:val="00F82AD8"/>
    <w:rsid w:val="00F86780"/>
    <w:rsid w:val="00F86910"/>
    <w:rsid w:val="00F92B0A"/>
    <w:rsid w:val="00F93ED0"/>
    <w:rsid w:val="00FA0614"/>
    <w:rsid w:val="00FA0A2B"/>
    <w:rsid w:val="00FA65A9"/>
    <w:rsid w:val="00FB42C7"/>
    <w:rsid w:val="00FC26F9"/>
    <w:rsid w:val="00FD0F15"/>
    <w:rsid w:val="00FD4FBA"/>
    <w:rsid w:val="00FD6EFB"/>
    <w:rsid w:val="00FE0D83"/>
    <w:rsid w:val="00FE59C5"/>
    <w:rsid w:val="00FE7A2C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B69B526-75D3-4D8B-BE7E-3E326D7B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D21"/>
  </w:style>
  <w:style w:type="paragraph" w:styleId="1">
    <w:name w:val="heading 1"/>
    <w:basedOn w:val="a"/>
    <w:next w:val="a"/>
    <w:link w:val="10"/>
    <w:uiPriority w:val="9"/>
    <w:qFormat/>
    <w:rsid w:val="005717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00338"/>
    <w:pPr>
      <w:keepNext/>
      <w:numPr>
        <w:numId w:val="1"/>
      </w:numPr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3A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9C38DD"/>
    <w:pPr>
      <w:spacing w:after="0" w:line="240" w:lineRule="auto"/>
      <w:ind w:right="-1333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9C38DD"/>
    <w:pPr>
      <w:spacing w:after="0" w:line="240" w:lineRule="auto"/>
      <w:ind w:right="-133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C38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9C38D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C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9"/>
    <w:uiPriority w:val="10"/>
    <w:qFormat/>
    <w:rsid w:val="009C38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4"/>
    <w:uiPriority w:val="10"/>
    <w:rsid w:val="009C3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D00338"/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aa">
    <w:name w:val="List Paragraph"/>
    <w:basedOn w:val="a"/>
    <w:uiPriority w:val="34"/>
    <w:qFormat/>
    <w:rsid w:val="00D00338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003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0338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17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R1">
    <w:name w:val="FR1"/>
    <w:rsid w:val="00CA2363"/>
    <w:pPr>
      <w:widowControl w:val="0"/>
      <w:snapToGrid w:val="0"/>
      <w:spacing w:after="0" w:line="240" w:lineRule="auto"/>
      <w:ind w:left="3880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ms-rtethemefontface-11">
    <w:name w:val="ms-rtethemefontface-11"/>
    <w:rsid w:val="00CA2363"/>
    <w:rPr>
      <w:rFonts w:ascii="Verdana" w:hAnsi="Verdana" w:hint="default"/>
    </w:rPr>
  </w:style>
  <w:style w:type="paragraph" w:customStyle="1" w:styleId="11">
    <w:name w:val="заголовок 1"/>
    <w:basedOn w:val="a"/>
    <w:next w:val="a"/>
    <w:rsid w:val="00C004A5"/>
    <w:pPr>
      <w:keepNext/>
      <w:spacing w:after="0" w:line="240" w:lineRule="auto"/>
      <w:ind w:right="-105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21">
    <w:name w:val="Обычный2"/>
    <w:rsid w:val="00C004A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18345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83454"/>
    <w:rPr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233A2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stjus">
    <w:name w:val="stjus"/>
    <w:basedOn w:val="a"/>
    <w:rsid w:val="00233A2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3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A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lock Text"/>
    <w:basedOn w:val="a"/>
    <w:rsid w:val="00C136E2"/>
    <w:pPr>
      <w:spacing w:after="0" w:line="240" w:lineRule="auto"/>
      <w:ind w:left="1418" w:right="-1050" w:firstLine="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7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C7CE7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rsid w:val="009C69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9C6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BC4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C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1725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5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69840">
                                  <w:marLeft w:val="450"/>
                                  <w:marRight w:val="5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33E5E-0E56-454E-BAAE-FED642B3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4390</Words>
  <Characters>25029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Басалаев Павел Николаевич</dc:creator>
  <cp:lastModifiedBy>Ерастова Ольга Анатольевна</cp:lastModifiedBy>
  <cp:revision>15</cp:revision>
  <cp:lastPrinted>2019-05-27T10:34:00Z</cp:lastPrinted>
  <dcterms:created xsi:type="dcterms:W3CDTF">2019-06-26T08:52:00Z</dcterms:created>
  <dcterms:modified xsi:type="dcterms:W3CDTF">2024-03-13T10:12:00Z</dcterms:modified>
</cp:coreProperties>
</file>